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CBD" w:rsidRPr="00612756" w:rsidRDefault="00200BFA" w:rsidP="00987CBD">
      <w:pPr>
        <w:spacing w:line="360" w:lineRule="auto"/>
        <w:jc w:val="center"/>
        <w:rPr>
          <w:rFonts w:ascii="Times New Roman" w:hAnsi="Times New Roman" w:cs="Times New Roman"/>
          <w:b/>
          <w:sz w:val="28"/>
          <w:szCs w:val="28"/>
          <w:lang w:val="id-ID"/>
        </w:rPr>
      </w:pPr>
      <w:r w:rsidRPr="00612756">
        <w:rPr>
          <w:rFonts w:ascii="Times New Roman" w:hAnsi="Times New Roman" w:cs="Times New Roman"/>
          <w:b/>
          <w:sz w:val="28"/>
          <w:szCs w:val="28"/>
          <w:lang w:val="id-ID"/>
        </w:rPr>
        <w:t xml:space="preserve">PENGARUH </w:t>
      </w:r>
      <w:r w:rsidR="006C0111" w:rsidRPr="00612756">
        <w:rPr>
          <w:rFonts w:ascii="Times New Roman" w:hAnsi="Times New Roman" w:cs="Times New Roman"/>
          <w:b/>
          <w:sz w:val="28"/>
          <w:szCs w:val="28"/>
          <w:lang w:val="id-ID"/>
        </w:rPr>
        <w:t>SELF EFIKASI</w:t>
      </w:r>
      <w:r w:rsidR="009C1FB3" w:rsidRPr="00612756">
        <w:rPr>
          <w:rFonts w:ascii="Times New Roman" w:hAnsi="Times New Roman" w:cs="Times New Roman"/>
          <w:b/>
          <w:sz w:val="28"/>
          <w:szCs w:val="28"/>
          <w:lang w:val="id-ID"/>
        </w:rPr>
        <w:t xml:space="preserve"> IBU MENYUSUI</w:t>
      </w:r>
      <w:r w:rsidRPr="00612756">
        <w:rPr>
          <w:rFonts w:ascii="Times New Roman" w:hAnsi="Times New Roman" w:cs="Times New Roman"/>
          <w:b/>
          <w:sz w:val="28"/>
          <w:szCs w:val="28"/>
          <w:lang w:val="id-ID"/>
        </w:rPr>
        <w:t xml:space="preserve"> </w:t>
      </w:r>
      <w:r w:rsidR="002C246B" w:rsidRPr="00612756">
        <w:rPr>
          <w:rFonts w:ascii="Times New Roman" w:hAnsi="Times New Roman" w:cs="Times New Roman"/>
          <w:b/>
          <w:sz w:val="28"/>
          <w:szCs w:val="28"/>
          <w:lang w:val="id-ID"/>
        </w:rPr>
        <w:t xml:space="preserve">DALAM PEMBERIAN ASI EKSKLUSIF PADA IBU HAMIL TRIMESTER III </w:t>
      </w:r>
    </w:p>
    <w:p w:rsidR="005859E4" w:rsidRPr="009C1FB3" w:rsidRDefault="005859E4" w:rsidP="00987CBD">
      <w:pPr>
        <w:spacing w:line="360" w:lineRule="auto"/>
        <w:jc w:val="center"/>
        <w:rPr>
          <w:rFonts w:ascii="Times New Roman" w:hAnsi="Times New Roman" w:cs="Times New Roman"/>
          <w:b/>
          <w:lang w:val="id-ID"/>
        </w:rPr>
      </w:pPr>
    </w:p>
    <w:p w:rsidR="005859E4" w:rsidRDefault="00612756" w:rsidP="00987CBD">
      <w:pPr>
        <w:spacing w:line="360" w:lineRule="auto"/>
        <w:jc w:val="center"/>
        <w:rPr>
          <w:rFonts w:ascii="Times New Roman" w:hAnsi="Times New Roman" w:cs="Times New Roman"/>
          <w:b/>
          <w:lang w:val="id-ID"/>
        </w:rPr>
      </w:pPr>
      <w:r w:rsidRPr="00612756">
        <w:rPr>
          <w:rFonts w:ascii="Times New Roman" w:hAnsi="Times New Roman" w:cs="Times New Roman"/>
          <w:b/>
          <w:lang w:val="id-ID"/>
        </w:rPr>
        <w:t>The Effect Of Self Efication Of Mothers Breastfeeding In Exclusive Asking In Pregnant Women Trimester III</w:t>
      </w:r>
    </w:p>
    <w:p w:rsidR="00612756" w:rsidRPr="00612756" w:rsidRDefault="00612756" w:rsidP="00987CBD">
      <w:pPr>
        <w:spacing w:line="360" w:lineRule="auto"/>
        <w:jc w:val="center"/>
        <w:rPr>
          <w:rFonts w:ascii="Times New Roman" w:hAnsi="Times New Roman" w:cs="Times New Roman"/>
          <w:b/>
          <w:lang w:val="id-ID"/>
        </w:rPr>
      </w:pPr>
    </w:p>
    <w:p w:rsidR="00023239" w:rsidRPr="00612756" w:rsidRDefault="009C1FB3" w:rsidP="00D435B3">
      <w:pPr>
        <w:spacing w:line="360" w:lineRule="auto"/>
        <w:jc w:val="center"/>
        <w:rPr>
          <w:rFonts w:ascii="Times New Roman" w:hAnsi="Times New Roman" w:cs="Times New Roman"/>
          <w:b/>
          <w:vertAlign w:val="superscript"/>
          <w:lang w:val="id-ID"/>
        </w:rPr>
      </w:pPr>
      <w:r>
        <w:rPr>
          <w:rFonts w:ascii="Times New Roman" w:hAnsi="Times New Roman" w:cs="Times New Roman"/>
          <w:b/>
          <w:lang w:val="id-ID"/>
        </w:rPr>
        <w:t>Ernawati</w:t>
      </w:r>
      <w:r w:rsidR="00987CBD" w:rsidRPr="001B6954">
        <w:rPr>
          <w:rFonts w:ascii="Times New Roman" w:hAnsi="Times New Roman" w:cs="Times New Roman"/>
          <w:b/>
          <w:vertAlign w:val="superscript"/>
        </w:rPr>
        <w:t>1</w:t>
      </w:r>
      <w:r w:rsidR="002C246B">
        <w:rPr>
          <w:rFonts w:ascii="Times New Roman" w:hAnsi="Times New Roman" w:cs="Times New Roman"/>
          <w:b/>
          <w:vertAlign w:val="superscript"/>
          <w:lang w:val="id-ID"/>
        </w:rPr>
        <w:t xml:space="preserve">* </w:t>
      </w:r>
      <w:r w:rsidR="00987CBD">
        <w:rPr>
          <w:rFonts w:ascii="Times New Roman" w:hAnsi="Times New Roman" w:cs="Times New Roman"/>
          <w:b/>
        </w:rPr>
        <w:t xml:space="preserve">, </w:t>
      </w:r>
      <w:r>
        <w:rPr>
          <w:rFonts w:ascii="Times New Roman" w:hAnsi="Times New Roman" w:cs="Times New Roman"/>
          <w:b/>
          <w:lang w:val="id-ID"/>
        </w:rPr>
        <w:t>Tri Sunarsih</w:t>
      </w:r>
      <w:r w:rsidR="00987CBD" w:rsidRPr="001B6954">
        <w:rPr>
          <w:rFonts w:ascii="Times New Roman" w:hAnsi="Times New Roman" w:cs="Times New Roman"/>
          <w:b/>
          <w:vertAlign w:val="superscript"/>
        </w:rPr>
        <w:t>2</w:t>
      </w:r>
      <w:r w:rsidRPr="009C1FB3">
        <w:rPr>
          <w:rFonts w:ascii="Times New Roman" w:hAnsi="Times New Roman" w:cs="Times New Roman"/>
          <w:b/>
          <w:lang w:val="id-ID"/>
        </w:rPr>
        <w:t xml:space="preserve"> </w:t>
      </w:r>
      <w:r>
        <w:rPr>
          <w:rFonts w:ascii="Times New Roman" w:hAnsi="Times New Roman" w:cs="Times New Roman"/>
          <w:b/>
          <w:lang w:val="id-ID"/>
        </w:rPr>
        <w:t>, Menik Sri Daryanti</w:t>
      </w:r>
      <w:r>
        <w:rPr>
          <w:rFonts w:ascii="Times New Roman" w:hAnsi="Times New Roman" w:cs="Times New Roman"/>
          <w:b/>
          <w:vertAlign w:val="superscript"/>
          <w:lang w:val="id-ID"/>
        </w:rPr>
        <w:t>3</w:t>
      </w:r>
      <w:r w:rsidR="00D435B3" w:rsidRPr="00D435B3">
        <w:rPr>
          <w:rFonts w:ascii="Times New Roman" w:hAnsi="Times New Roman" w:cs="Times New Roman"/>
          <w:b/>
          <w:lang w:val="id-ID"/>
        </w:rPr>
        <w:t xml:space="preserve"> </w:t>
      </w:r>
      <w:r w:rsidR="00D435B3">
        <w:rPr>
          <w:rFonts w:ascii="Times New Roman" w:hAnsi="Times New Roman" w:cs="Times New Roman"/>
          <w:b/>
          <w:lang w:val="id-ID"/>
        </w:rPr>
        <w:t>, Nurul Makiyah</w:t>
      </w:r>
      <w:r w:rsidR="00D435B3">
        <w:rPr>
          <w:rFonts w:ascii="Times New Roman" w:hAnsi="Times New Roman" w:cs="Times New Roman"/>
          <w:b/>
          <w:vertAlign w:val="superscript"/>
          <w:lang w:val="id-ID"/>
        </w:rPr>
        <w:t>4</w:t>
      </w:r>
    </w:p>
    <w:p w:rsidR="00023239" w:rsidRDefault="00987CBD" w:rsidP="00D435B3">
      <w:pPr>
        <w:spacing w:line="360" w:lineRule="auto"/>
        <w:jc w:val="center"/>
        <w:rPr>
          <w:rFonts w:ascii="Times New Roman" w:hAnsi="Times New Roman" w:cs="Times New Roman"/>
          <w:lang w:val="id-ID"/>
        </w:rPr>
      </w:pPr>
      <w:r w:rsidRPr="001B6954">
        <w:rPr>
          <w:rFonts w:ascii="Times New Roman" w:hAnsi="Times New Roman" w:cs="Times New Roman"/>
          <w:vertAlign w:val="superscript"/>
        </w:rPr>
        <w:t>1</w:t>
      </w:r>
      <w:r w:rsidR="009C1FB3">
        <w:rPr>
          <w:rFonts w:ascii="Times New Roman" w:hAnsi="Times New Roman" w:cs="Times New Roman"/>
          <w:vertAlign w:val="superscript"/>
          <w:lang w:val="id-ID"/>
        </w:rPr>
        <w:t xml:space="preserve"> </w:t>
      </w:r>
      <w:r w:rsidR="009C1FB3">
        <w:rPr>
          <w:rFonts w:ascii="Times New Roman" w:hAnsi="Times New Roman" w:cs="Times New Roman"/>
          <w:lang w:val="id-ID"/>
        </w:rPr>
        <w:t xml:space="preserve">Universitas </w:t>
      </w:r>
      <w:r w:rsidR="00D435B3">
        <w:rPr>
          <w:rFonts w:ascii="Times New Roman" w:hAnsi="Times New Roman" w:cs="Times New Roman"/>
          <w:lang w:val="id-ID"/>
        </w:rPr>
        <w:t>Kusuma Husada Surakarta</w:t>
      </w:r>
    </w:p>
    <w:p w:rsidR="009C1FB3" w:rsidRPr="00E013AC" w:rsidRDefault="00023239" w:rsidP="00D435B3">
      <w:pPr>
        <w:spacing w:line="360" w:lineRule="auto"/>
        <w:jc w:val="center"/>
        <w:rPr>
          <w:rFonts w:ascii="Times New Roman" w:hAnsi="Times New Roman" w:cs="Times New Roman"/>
          <w:lang w:val="id-ID"/>
        </w:rPr>
      </w:pPr>
      <w:r w:rsidRPr="001B6954">
        <w:rPr>
          <w:rFonts w:ascii="Times New Roman" w:hAnsi="Times New Roman" w:cs="Times New Roman"/>
          <w:vertAlign w:val="superscript"/>
        </w:rPr>
        <w:t>2</w:t>
      </w:r>
      <w:r>
        <w:rPr>
          <w:rFonts w:ascii="Times New Roman" w:hAnsi="Times New Roman" w:cs="Times New Roman"/>
          <w:lang w:val="id-ID"/>
        </w:rPr>
        <w:t xml:space="preserve">Universitas Jenderal Ahmad Yani Yogyakarta, </w:t>
      </w:r>
      <w:r>
        <w:rPr>
          <w:rFonts w:ascii="Times New Roman" w:hAnsi="Times New Roman" w:cs="Times New Roman"/>
          <w:vertAlign w:val="superscript"/>
          <w:lang w:val="id-ID"/>
        </w:rPr>
        <w:t>3</w:t>
      </w:r>
      <w:r>
        <w:rPr>
          <w:rFonts w:ascii="Times New Roman" w:hAnsi="Times New Roman" w:cs="Times New Roman"/>
          <w:lang w:val="id-ID"/>
        </w:rPr>
        <w:t xml:space="preserve">Universitas Aisiyah Yogyakarta </w:t>
      </w:r>
      <w:r w:rsidR="00D435B3">
        <w:rPr>
          <w:rFonts w:ascii="Times New Roman" w:hAnsi="Times New Roman" w:cs="Times New Roman"/>
          <w:vertAlign w:val="superscript"/>
          <w:lang w:val="id-ID"/>
        </w:rPr>
        <w:t>4</w:t>
      </w:r>
      <w:r w:rsidR="00D435B3">
        <w:rPr>
          <w:rFonts w:ascii="Times New Roman" w:hAnsi="Times New Roman" w:cs="Times New Roman"/>
          <w:lang w:val="id-ID"/>
        </w:rPr>
        <w:t>Universitas Muhamadiyah Yogyakarta</w:t>
      </w:r>
    </w:p>
    <w:p w:rsidR="00987CBD" w:rsidRPr="00612756" w:rsidRDefault="00023239" w:rsidP="00987CBD">
      <w:pPr>
        <w:spacing w:line="360" w:lineRule="auto"/>
        <w:jc w:val="center"/>
        <w:rPr>
          <w:lang w:val="id-ID"/>
        </w:rPr>
      </w:pPr>
      <w:r>
        <w:rPr>
          <w:lang w:val="id-ID"/>
        </w:rPr>
        <w:t xml:space="preserve">*email </w:t>
      </w:r>
      <w:r w:rsidRPr="00023239">
        <w:rPr>
          <w:lang w:val="id-ID"/>
        </w:rPr>
        <w:t xml:space="preserve">: </w:t>
      </w:r>
      <w:hyperlink r:id="rId6" w:history="1">
        <w:r w:rsidR="009C1FB3" w:rsidRPr="00023239">
          <w:rPr>
            <w:rStyle w:val="Hyperlink"/>
            <w:rFonts w:ascii="Times New Roman" w:hAnsi="Times New Roman" w:cs="Times New Roman"/>
            <w:i/>
            <w:color w:val="auto"/>
            <w:lang w:val="id-ID"/>
          </w:rPr>
          <w:t>ernamamafadil</w:t>
        </w:r>
        <w:r w:rsidR="009C1FB3" w:rsidRPr="00023239">
          <w:rPr>
            <w:rStyle w:val="Hyperlink"/>
            <w:rFonts w:ascii="Times New Roman" w:hAnsi="Times New Roman" w:cs="Times New Roman"/>
            <w:i/>
            <w:color w:val="auto"/>
          </w:rPr>
          <w:t>@gmail.com</w:t>
        </w:r>
      </w:hyperlink>
      <w:r w:rsidR="00612756">
        <w:rPr>
          <w:lang w:val="id-ID"/>
        </w:rPr>
        <w:t xml:space="preserve"> atau erna_joss@yahoo.co.id</w:t>
      </w:r>
    </w:p>
    <w:p w:rsidR="00612756" w:rsidRPr="00612756" w:rsidRDefault="00612756" w:rsidP="00987CBD">
      <w:pPr>
        <w:spacing w:line="360" w:lineRule="auto"/>
        <w:jc w:val="center"/>
        <w:rPr>
          <w:rFonts w:ascii="Times New Roman" w:hAnsi="Times New Roman" w:cs="Times New Roman"/>
          <w:i/>
          <w:color w:val="000000" w:themeColor="text1"/>
          <w:lang w:val="id-ID"/>
        </w:rPr>
      </w:pPr>
    </w:p>
    <w:p w:rsidR="009C1FB3" w:rsidRPr="009C1FB3" w:rsidRDefault="009C1FB3" w:rsidP="00987CBD">
      <w:pPr>
        <w:spacing w:line="360" w:lineRule="auto"/>
        <w:jc w:val="center"/>
        <w:rPr>
          <w:rFonts w:ascii="Times New Roman" w:hAnsi="Times New Roman" w:cs="Times New Roman"/>
          <w:i/>
          <w:lang w:val="id-ID"/>
        </w:rPr>
      </w:pPr>
    </w:p>
    <w:p w:rsidR="00987CBD" w:rsidRPr="00AC1061" w:rsidRDefault="00987CBD" w:rsidP="00987CBD">
      <w:pPr>
        <w:spacing w:line="360" w:lineRule="auto"/>
        <w:rPr>
          <w:rFonts w:ascii="Times New Roman" w:hAnsi="Times New Roman" w:cs="Times New Roman"/>
        </w:rPr>
      </w:pPr>
    </w:p>
    <w:p w:rsidR="00987CBD" w:rsidRDefault="00987CBD" w:rsidP="00987CBD">
      <w:pPr>
        <w:spacing w:line="360" w:lineRule="auto"/>
        <w:jc w:val="center"/>
        <w:rPr>
          <w:rFonts w:ascii="Times New Roman" w:hAnsi="Times New Roman" w:cs="Times New Roman"/>
          <w:b/>
        </w:rPr>
      </w:pPr>
      <w:r w:rsidRPr="00772D5C">
        <w:rPr>
          <w:rFonts w:ascii="Times New Roman" w:hAnsi="Times New Roman" w:cs="Times New Roman"/>
          <w:b/>
        </w:rPr>
        <w:t>ABSTRAK</w:t>
      </w:r>
    </w:p>
    <w:p w:rsidR="001166E5" w:rsidRDefault="00023239" w:rsidP="009916DF">
      <w:pPr>
        <w:tabs>
          <w:tab w:val="left" w:pos="1036"/>
        </w:tabs>
        <w:spacing w:line="240" w:lineRule="auto"/>
        <w:rPr>
          <w:rFonts w:ascii="Times New Roman" w:eastAsia="Calibri" w:hAnsi="Times New Roman" w:cs="Times New Roman"/>
          <w:bCs/>
          <w:sz w:val="20"/>
          <w:szCs w:val="20"/>
          <w:lang w:val="id-ID"/>
        </w:rPr>
      </w:pPr>
      <w:r w:rsidRPr="009916DF">
        <w:rPr>
          <w:rFonts w:ascii="Times New Roman" w:eastAsia="Times New Roman" w:hAnsi="Times New Roman"/>
          <w:b/>
          <w:sz w:val="20"/>
          <w:szCs w:val="20"/>
          <w:lang w:val="id-ID"/>
        </w:rPr>
        <w:t>Latar Belakang:</w:t>
      </w:r>
      <w:r w:rsidRPr="009916DF">
        <w:rPr>
          <w:rFonts w:ascii="Times New Roman" w:eastAsia="Times New Roman" w:hAnsi="Times New Roman"/>
          <w:sz w:val="20"/>
          <w:szCs w:val="20"/>
          <w:lang w:val="id-ID"/>
        </w:rPr>
        <w:t xml:space="preserve"> </w:t>
      </w:r>
      <w:r w:rsidR="001166E5" w:rsidRPr="009916DF">
        <w:rPr>
          <w:rFonts w:ascii="Times New Roman" w:eastAsia="Times New Roman" w:hAnsi="Times New Roman"/>
          <w:sz w:val="20"/>
          <w:szCs w:val="20"/>
        </w:rPr>
        <w:t>Efikasi diri menyusui merupakan kepercayaan seorang wanita dalam kemampuannya untuk menyusui bayi.</w:t>
      </w:r>
      <w:r w:rsidR="002C246B" w:rsidRPr="009916DF">
        <w:rPr>
          <w:rFonts w:ascii="Times New Roman" w:eastAsia="Times New Roman" w:hAnsi="Times New Roman"/>
          <w:sz w:val="20"/>
          <w:szCs w:val="20"/>
          <w:lang w:val="id-ID"/>
        </w:rPr>
        <w:t xml:space="preserve"> </w:t>
      </w:r>
      <w:proofErr w:type="gramStart"/>
      <w:r w:rsidR="001166E5" w:rsidRPr="009916DF">
        <w:rPr>
          <w:rFonts w:asciiTheme="majorBidi" w:hAnsiTheme="majorBidi" w:cstheme="majorBidi"/>
          <w:sz w:val="20"/>
          <w:szCs w:val="20"/>
        </w:rPr>
        <w:t>Rasa percaya diri yang dimiliki oleh seseorang terhadap suatu hal yang belum dilakukan yang dapat meningkatkan motivasi</w:t>
      </w:r>
      <w:r w:rsidR="001166E5" w:rsidRPr="009916DF">
        <w:rPr>
          <w:rFonts w:ascii="Times New Roman" w:eastAsia="Times New Roman" w:hAnsi="Times New Roman" w:cs="Times New Roman"/>
          <w:i/>
          <w:sz w:val="20"/>
          <w:szCs w:val="20"/>
          <w:lang w:eastAsia="id-ID"/>
        </w:rPr>
        <w:t>.</w:t>
      </w:r>
      <w:proofErr w:type="gramEnd"/>
      <w:r w:rsidR="001166E5" w:rsidRPr="009916DF">
        <w:rPr>
          <w:rFonts w:ascii="Times New Roman" w:eastAsia="Times New Roman" w:hAnsi="Times New Roman" w:cs="Times New Roman"/>
          <w:i/>
          <w:sz w:val="20"/>
          <w:szCs w:val="20"/>
          <w:lang w:eastAsia="id-ID"/>
        </w:rPr>
        <w:t xml:space="preserve"> </w:t>
      </w:r>
      <w:proofErr w:type="gramStart"/>
      <w:r w:rsidR="001166E5" w:rsidRPr="009916DF">
        <w:rPr>
          <w:rFonts w:ascii="Times New Roman" w:eastAsia="Times New Roman" w:hAnsi="Times New Roman" w:cs="Times New Roman"/>
          <w:b/>
          <w:sz w:val="20"/>
          <w:szCs w:val="20"/>
          <w:lang w:eastAsia="id-ID"/>
        </w:rPr>
        <w:t>Tujuan</w:t>
      </w:r>
      <w:r w:rsidRPr="009916DF">
        <w:rPr>
          <w:rFonts w:ascii="Times New Roman" w:eastAsia="Times New Roman" w:hAnsi="Times New Roman" w:cs="Times New Roman"/>
          <w:sz w:val="20"/>
          <w:szCs w:val="20"/>
          <w:lang w:val="id-ID" w:eastAsia="id-ID"/>
        </w:rPr>
        <w:t xml:space="preserve"> :</w:t>
      </w:r>
      <w:proofErr w:type="gramEnd"/>
      <w:r w:rsidRPr="009916DF">
        <w:rPr>
          <w:rFonts w:ascii="Times New Roman" w:eastAsia="Times New Roman" w:hAnsi="Times New Roman" w:cs="Times New Roman"/>
          <w:sz w:val="20"/>
          <w:szCs w:val="20"/>
          <w:lang w:val="id-ID" w:eastAsia="id-ID"/>
        </w:rPr>
        <w:t xml:space="preserve"> untuk mempengetahui</w:t>
      </w:r>
      <w:r w:rsidR="001166E5" w:rsidRPr="009916DF">
        <w:rPr>
          <w:rFonts w:ascii="Times New Roman" w:hAnsi="Times New Roman" w:cs="Times New Roman"/>
          <w:sz w:val="20"/>
          <w:szCs w:val="20"/>
        </w:rPr>
        <w:t xml:space="preserve"> pengaruh efikasi diri menyusui </w:t>
      </w:r>
      <w:r w:rsidR="002C246B" w:rsidRPr="009916DF">
        <w:rPr>
          <w:rFonts w:ascii="Times New Roman" w:hAnsi="Times New Roman" w:cs="Times New Roman"/>
          <w:sz w:val="20"/>
          <w:szCs w:val="20"/>
          <w:lang w:val="id-ID"/>
        </w:rPr>
        <w:t xml:space="preserve">dalam pemberian ASI eksklusif </w:t>
      </w:r>
      <w:r w:rsidR="001166E5" w:rsidRPr="009916DF">
        <w:rPr>
          <w:rFonts w:ascii="Times New Roman" w:hAnsi="Times New Roman" w:cs="Times New Roman"/>
          <w:sz w:val="20"/>
          <w:szCs w:val="20"/>
        </w:rPr>
        <w:t xml:space="preserve">pada ibu hamil </w:t>
      </w:r>
      <w:r w:rsidR="002C246B" w:rsidRPr="009916DF">
        <w:rPr>
          <w:rFonts w:ascii="Times New Roman" w:hAnsi="Times New Roman" w:cs="Times New Roman"/>
          <w:sz w:val="20"/>
          <w:szCs w:val="20"/>
          <w:lang w:val="id-ID"/>
        </w:rPr>
        <w:t xml:space="preserve">Trimester III </w:t>
      </w:r>
      <w:r w:rsidR="001166E5" w:rsidRPr="009916DF">
        <w:rPr>
          <w:rFonts w:ascii="Times New Roman" w:hAnsi="Times New Roman" w:cs="Times New Roman"/>
          <w:sz w:val="20"/>
          <w:szCs w:val="20"/>
        </w:rPr>
        <w:t>di Puskesma</w:t>
      </w:r>
      <w:r w:rsidR="001166E5" w:rsidRPr="009916DF">
        <w:rPr>
          <w:rFonts w:ascii="Times New Roman" w:hAnsi="Times New Roman" w:cs="Times New Roman"/>
          <w:sz w:val="20"/>
          <w:szCs w:val="20"/>
          <w:lang w:val="id-ID"/>
        </w:rPr>
        <w:t>s</w:t>
      </w:r>
      <w:r w:rsidR="001166E5" w:rsidRPr="009916DF">
        <w:rPr>
          <w:rFonts w:ascii="Times New Roman" w:hAnsi="Times New Roman" w:cs="Times New Roman"/>
          <w:sz w:val="20"/>
          <w:szCs w:val="20"/>
        </w:rPr>
        <w:t xml:space="preserve"> Teras Kabupaten Boyolali</w:t>
      </w:r>
      <w:r w:rsidR="001166E5" w:rsidRPr="009916DF">
        <w:rPr>
          <w:rFonts w:ascii="Times New Roman" w:eastAsia="Calibri" w:hAnsi="Times New Roman" w:cs="Times New Roman"/>
          <w:b/>
          <w:bCs/>
          <w:sz w:val="20"/>
          <w:szCs w:val="20"/>
        </w:rPr>
        <w:t xml:space="preserve">. </w:t>
      </w:r>
      <w:r w:rsidRPr="009916DF">
        <w:rPr>
          <w:rFonts w:ascii="Times New Roman" w:eastAsia="Calibri" w:hAnsi="Times New Roman" w:cs="Times New Roman"/>
          <w:b/>
          <w:bCs/>
          <w:sz w:val="20"/>
          <w:szCs w:val="20"/>
          <w:lang w:val="id-ID"/>
        </w:rPr>
        <w:t xml:space="preserve">Metode: </w:t>
      </w:r>
      <w:r w:rsidR="001166E5" w:rsidRPr="009916DF">
        <w:rPr>
          <w:rFonts w:ascii="Times New Roman" w:eastAsia="Calibri" w:hAnsi="Times New Roman" w:cs="Times New Roman"/>
          <w:bCs/>
          <w:sz w:val="20"/>
          <w:szCs w:val="20"/>
        </w:rPr>
        <w:t xml:space="preserve">Penelitian ini merupakan </w:t>
      </w:r>
      <w:r w:rsidR="001166E5" w:rsidRPr="009916DF">
        <w:rPr>
          <w:rFonts w:ascii="Times New Roman" w:hAnsi="Times New Roman" w:cs="Times New Roman"/>
          <w:i/>
          <w:sz w:val="20"/>
          <w:szCs w:val="20"/>
        </w:rPr>
        <w:t xml:space="preserve">quasy eksperimen </w:t>
      </w:r>
      <w:r w:rsidR="001166E5" w:rsidRPr="009916DF">
        <w:rPr>
          <w:rFonts w:ascii="Times New Roman" w:hAnsi="Times New Roman" w:cs="Times New Roman"/>
          <w:sz w:val="20"/>
          <w:szCs w:val="20"/>
        </w:rPr>
        <w:t xml:space="preserve">dengan pendekatan </w:t>
      </w:r>
      <w:r w:rsidR="001166E5" w:rsidRPr="009916DF">
        <w:rPr>
          <w:rFonts w:ascii="Times New Roman" w:hAnsi="Times New Roman" w:cs="Times New Roman"/>
          <w:i/>
          <w:sz w:val="20"/>
          <w:szCs w:val="20"/>
        </w:rPr>
        <w:t>pre</w:t>
      </w:r>
      <w:r w:rsidR="001166E5" w:rsidRPr="009916DF">
        <w:rPr>
          <w:rFonts w:ascii="Times New Roman" w:hAnsi="Times New Roman" w:cs="Times New Roman"/>
          <w:sz w:val="20"/>
          <w:szCs w:val="20"/>
        </w:rPr>
        <w:t xml:space="preserve"> dan</w:t>
      </w:r>
      <w:r w:rsidR="001166E5" w:rsidRPr="009916DF">
        <w:rPr>
          <w:rFonts w:ascii="Times New Roman" w:hAnsi="Times New Roman" w:cs="Times New Roman"/>
          <w:i/>
          <w:sz w:val="20"/>
          <w:szCs w:val="20"/>
        </w:rPr>
        <w:t xml:space="preserve"> post test nonequivalent control group</w:t>
      </w:r>
      <w:r w:rsidR="001166E5" w:rsidRPr="009916DF">
        <w:rPr>
          <w:rFonts w:ascii="Times New Roman" w:eastAsia="Calibri" w:hAnsi="Times New Roman" w:cs="Times New Roman"/>
          <w:bCs/>
          <w:sz w:val="20"/>
          <w:szCs w:val="20"/>
        </w:rPr>
        <w:t xml:space="preserve">. Sampel adalah semua ibu hamil trimester III dengan </w:t>
      </w:r>
      <w:proofErr w:type="gramStart"/>
      <w:r w:rsidR="001166E5" w:rsidRPr="009916DF">
        <w:rPr>
          <w:rFonts w:ascii="Times New Roman" w:eastAsia="Calibri" w:hAnsi="Times New Roman" w:cs="Times New Roman"/>
          <w:bCs/>
          <w:sz w:val="20"/>
          <w:szCs w:val="20"/>
        </w:rPr>
        <w:t>usia</w:t>
      </w:r>
      <w:proofErr w:type="gramEnd"/>
      <w:r w:rsidR="001166E5" w:rsidRPr="009916DF">
        <w:rPr>
          <w:rFonts w:ascii="Times New Roman" w:eastAsia="Calibri" w:hAnsi="Times New Roman" w:cs="Times New Roman"/>
          <w:bCs/>
          <w:sz w:val="20"/>
          <w:szCs w:val="20"/>
        </w:rPr>
        <w:t xml:space="preserve"> kehamilan 36-40 minggu di Wilayah Kerja Puskesmas Teras. </w:t>
      </w:r>
      <w:proofErr w:type="gramStart"/>
      <w:r w:rsidR="001166E5" w:rsidRPr="009916DF">
        <w:rPr>
          <w:rFonts w:ascii="Times New Roman" w:eastAsia="Calibri" w:hAnsi="Times New Roman" w:cs="Times New Roman"/>
          <w:bCs/>
          <w:sz w:val="20"/>
          <w:szCs w:val="20"/>
        </w:rPr>
        <w:t xml:space="preserve">Teknik pengambilan sampel menggunakan </w:t>
      </w:r>
      <w:r w:rsidR="001166E5" w:rsidRPr="009916DF">
        <w:rPr>
          <w:rFonts w:ascii="Times New Roman" w:eastAsia="Calibri" w:hAnsi="Times New Roman" w:cs="Times New Roman"/>
          <w:bCs/>
          <w:i/>
          <w:sz w:val="20"/>
          <w:szCs w:val="20"/>
        </w:rPr>
        <w:t xml:space="preserve">purposive sampling </w:t>
      </w:r>
      <w:r w:rsidR="001166E5" w:rsidRPr="009916DF">
        <w:rPr>
          <w:rFonts w:ascii="Times New Roman" w:eastAsia="Calibri" w:hAnsi="Times New Roman" w:cs="Times New Roman"/>
          <w:bCs/>
          <w:sz w:val="20"/>
          <w:szCs w:val="20"/>
        </w:rPr>
        <w:t>dengan kriteria inklusi dan eksklusi sebanyak 34 responden kelompok eksperiment 34 kelompok kontrol.</w:t>
      </w:r>
      <w:proofErr w:type="gramEnd"/>
      <w:r w:rsidR="001166E5" w:rsidRPr="009916DF">
        <w:rPr>
          <w:rFonts w:ascii="Times New Roman" w:eastAsia="Calibri" w:hAnsi="Times New Roman" w:cs="Times New Roman"/>
          <w:bCs/>
          <w:sz w:val="20"/>
          <w:szCs w:val="20"/>
        </w:rPr>
        <w:t xml:space="preserve"> Analisis data menggunakan </w:t>
      </w:r>
      <w:r w:rsidR="001166E5" w:rsidRPr="009916DF">
        <w:rPr>
          <w:rFonts w:ascii="Times New Roman" w:eastAsia="Calibri" w:hAnsi="Times New Roman" w:cs="Times New Roman"/>
          <w:bCs/>
          <w:i/>
          <w:sz w:val="20"/>
          <w:szCs w:val="20"/>
        </w:rPr>
        <w:t>wilcoxon signed rank test.</w:t>
      </w:r>
      <w:r w:rsidR="001166E5" w:rsidRPr="009916DF">
        <w:rPr>
          <w:rFonts w:ascii="Times New Roman" w:eastAsia="Calibri" w:hAnsi="Times New Roman" w:cs="Times New Roman"/>
          <w:b/>
          <w:bCs/>
          <w:sz w:val="20"/>
          <w:szCs w:val="20"/>
        </w:rPr>
        <w:t xml:space="preserve"> Hasil</w:t>
      </w:r>
      <w:r w:rsidRPr="009916DF">
        <w:rPr>
          <w:rFonts w:ascii="Times New Roman" w:eastAsia="Calibri" w:hAnsi="Times New Roman" w:cs="Times New Roman"/>
          <w:bCs/>
          <w:sz w:val="20"/>
          <w:szCs w:val="20"/>
          <w:lang w:val="id-ID"/>
        </w:rPr>
        <w:t>:</w:t>
      </w:r>
      <w:r w:rsidR="001166E5" w:rsidRPr="009916DF">
        <w:rPr>
          <w:rFonts w:ascii="Times New Roman" w:eastAsia="Calibri" w:hAnsi="Times New Roman" w:cs="Times New Roman"/>
          <w:bCs/>
          <w:sz w:val="20"/>
          <w:szCs w:val="20"/>
        </w:rPr>
        <w:t xml:space="preserve"> uji statistik menggunakan</w:t>
      </w:r>
      <w:r w:rsidR="001166E5" w:rsidRPr="009916DF">
        <w:rPr>
          <w:rFonts w:ascii="Times New Roman" w:eastAsia="Calibri" w:hAnsi="Times New Roman" w:cs="Times New Roman"/>
          <w:bCs/>
          <w:i/>
          <w:sz w:val="20"/>
          <w:szCs w:val="20"/>
        </w:rPr>
        <w:t xml:space="preserve"> wilcoxon signed rank test</w:t>
      </w:r>
      <w:r w:rsidR="001166E5" w:rsidRPr="009916DF">
        <w:rPr>
          <w:rFonts w:ascii="Times New Roman" w:eastAsia="Calibri" w:hAnsi="Times New Roman" w:cs="Times New Roman"/>
          <w:bCs/>
          <w:sz w:val="20"/>
          <w:szCs w:val="20"/>
        </w:rPr>
        <w:t xml:space="preserve"> di dapatkan hasil </w:t>
      </w:r>
      <w:r w:rsidR="001166E5" w:rsidRPr="009916DF">
        <w:rPr>
          <w:rFonts w:ascii="Times New Roman" w:eastAsia="Calibri" w:hAnsi="Times New Roman" w:cs="Times New Roman"/>
          <w:b/>
          <w:bCs/>
          <w:sz w:val="20"/>
          <w:szCs w:val="20"/>
        </w:rPr>
        <w:t>(</w:t>
      </w:r>
      <w:r w:rsidR="001166E5" w:rsidRPr="009916DF">
        <w:rPr>
          <w:rFonts w:ascii="Times New Roman" w:eastAsia="Calibri" w:hAnsi="Times New Roman" w:cs="Times New Roman"/>
          <w:bCs/>
          <w:sz w:val="20"/>
          <w:szCs w:val="20"/>
        </w:rPr>
        <w:t xml:space="preserve">p=0.000 &lt; 0.05) artinya ada pengaruh signifikan </w:t>
      </w:r>
      <w:r w:rsidR="001166E5" w:rsidRPr="009916DF">
        <w:rPr>
          <w:rFonts w:ascii="Times New Roman" w:hAnsi="Times New Roman" w:cs="Times New Roman"/>
          <w:sz w:val="20"/>
          <w:szCs w:val="20"/>
        </w:rPr>
        <w:t>efikasi diri menyusui pada ibu hamil</w:t>
      </w:r>
      <w:r w:rsidR="001166E5" w:rsidRPr="009916DF">
        <w:rPr>
          <w:rFonts w:ascii="Times New Roman" w:eastAsia="Calibri" w:hAnsi="Times New Roman" w:cs="Times New Roman"/>
          <w:b/>
          <w:bCs/>
          <w:sz w:val="20"/>
          <w:szCs w:val="20"/>
        </w:rPr>
        <w:t xml:space="preserve">. </w:t>
      </w:r>
      <w:proofErr w:type="gramStart"/>
      <w:r w:rsidR="001166E5" w:rsidRPr="009916DF">
        <w:rPr>
          <w:rFonts w:ascii="Times New Roman" w:eastAsia="Calibri" w:hAnsi="Times New Roman" w:cs="Times New Roman"/>
          <w:b/>
          <w:bCs/>
          <w:sz w:val="20"/>
          <w:szCs w:val="20"/>
        </w:rPr>
        <w:t>Kesimpulan</w:t>
      </w:r>
      <w:r w:rsidR="001166E5" w:rsidRPr="009916DF">
        <w:rPr>
          <w:rFonts w:ascii="Times New Roman" w:eastAsia="Calibri" w:hAnsi="Times New Roman" w:cs="Times New Roman"/>
          <w:bCs/>
          <w:sz w:val="20"/>
          <w:szCs w:val="20"/>
        </w:rPr>
        <w:t xml:space="preserve"> penelitian ini terdapat</w:t>
      </w:r>
      <w:r w:rsidR="001166E5" w:rsidRPr="009916DF">
        <w:rPr>
          <w:rFonts w:ascii="Times New Roman" w:eastAsia="Calibri" w:hAnsi="Times New Roman" w:cs="Times New Roman"/>
          <w:b/>
          <w:bCs/>
          <w:sz w:val="20"/>
          <w:szCs w:val="20"/>
        </w:rPr>
        <w:t xml:space="preserve"> </w:t>
      </w:r>
      <w:r w:rsidR="001166E5" w:rsidRPr="009916DF">
        <w:rPr>
          <w:rFonts w:ascii="Times New Roman" w:eastAsia="Calibri" w:hAnsi="Times New Roman" w:cs="Times New Roman"/>
          <w:bCs/>
          <w:sz w:val="20"/>
          <w:szCs w:val="20"/>
        </w:rPr>
        <w:t>pengaruh signifikan pada ibu hamil trimester III</w:t>
      </w:r>
      <w:r w:rsidR="002C246B" w:rsidRPr="009916DF">
        <w:rPr>
          <w:rFonts w:ascii="Times New Roman" w:eastAsia="Calibri" w:hAnsi="Times New Roman" w:cs="Times New Roman"/>
          <w:bCs/>
          <w:sz w:val="20"/>
          <w:szCs w:val="20"/>
          <w:lang w:val="id-ID"/>
        </w:rPr>
        <w:t xml:space="preserve"> dalam pemberian ASI</w:t>
      </w:r>
      <w:r w:rsidR="001166E5" w:rsidRPr="009916DF">
        <w:rPr>
          <w:rFonts w:ascii="Times New Roman" w:eastAsia="Calibri" w:hAnsi="Times New Roman" w:cs="Times New Roman"/>
          <w:bCs/>
          <w:sz w:val="20"/>
          <w:szCs w:val="20"/>
        </w:rPr>
        <w:t xml:space="preserve"> terhadap </w:t>
      </w:r>
      <w:r w:rsidR="001166E5" w:rsidRPr="009916DF">
        <w:rPr>
          <w:rFonts w:ascii="Times New Roman" w:eastAsia="Calibri" w:hAnsi="Times New Roman" w:cs="Times New Roman"/>
          <w:bCs/>
          <w:i/>
          <w:sz w:val="20"/>
          <w:szCs w:val="20"/>
        </w:rPr>
        <w:t>breastfeeding self efficacy</w:t>
      </w:r>
      <w:r w:rsidR="001166E5" w:rsidRPr="009916DF">
        <w:rPr>
          <w:rFonts w:ascii="Times New Roman" w:eastAsia="Calibri" w:hAnsi="Times New Roman" w:cs="Times New Roman"/>
          <w:bCs/>
          <w:sz w:val="20"/>
          <w:szCs w:val="20"/>
        </w:rPr>
        <w:t>.</w:t>
      </w:r>
      <w:proofErr w:type="gramEnd"/>
    </w:p>
    <w:p w:rsidR="009916DF" w:rsidRPr="009916DF" w:rsidRDefault="009916DF" w:rsidP="009916DF">
      <w:pPr>
        <w:tabs>
          <w:tab w:val="left" w:pos="1036"/>
        </w:tabs>
        <w:spacing w:line="240" w:lineRule="auto"/>
        <w:rPr>
          <w:rFonts w:ascii="Times New Roman" w:eastAsia="Calibri" w:hAnsi="Times New Roman" w:cs="Times New Roman"/>
          <w:b/>
          <w:bCs/>
          <w:sz w:val="20"/>
          <w:szCs w:val="20"/>
          <w:lang w:val="id-ID"/>
        </w:rPr>
      </w:pPr>
    </w:p>
    <w:p w:rsidR="001166E5" w:rsidRPr="009916DF" w:rsidRDefault="001166E5" w:rsidP="009916DF">
      <w:pPr>
        <w:tabs>
          <w:tab w:val="left" w:pos="1036"/>
        </w:tabs>
        <w:spacing w:line="240" w:lineRule="auto"/>
        <w:rPr>
          <w:rFonts w:ascii="Times New Roman" w:eastAsia="Calibri" w:hAnsi="Times New Roman" w:cs="Times New Roman"/>
          <w:bCs/>
          <w:sz w:val="20"/>
          <w:szCs w:val="20"/>
          <w:lang w:val="id-ID"/>
        </w:rPr>
      </w:pPr>
      <w:r w:rsidRPr="009916DF">
        <w:rPr>
          <w:rFonts w:ascii="Times New Roman" w:eastAsia="Calibri" w:hAnsi="Times New Roman" w:cs="Times New Roman"/>
          <w:b/>
          <w:bCs/>
          <w:sz w:val="20"/>
          <w:szCs w:val="20"/>
        </w:rPr>
        <w:t>Kata Kunci</w:t>
      </w:r>
      <w:r w:rsidRPr="009916DF">
        <w:rPr>
          <w:rFonts w:ascii="Times New Roman" w:eastAsia="Calibri" w:hAnsi="Times New Roman" w:cs="Times New Roman"/>
          <w:bCs/>
          <w:sz w:val="20"/>
          <w:szCs w:val="20"/>
        </w:rPr>
        <w:tab/>
        <w:t>:</w:t>
      </w:r>
      <w:r w:rsidRPr="009916DF">
        <w:rPr>
          <w:rFonts w:ascii="Times New Roman" w:eastAsia="Calibri" w:hAnsi="Times New Roman" w:cs="Times New Roman"/>
          <w:bCs/>
          <w:i/>
          <w:sz w:val="20"/>
          <w:szCs w:val="20"/>
        </w:rPr>
        <w:t xml:space="preserve"> Breastfeeding Self Efficacy, </w:t>
      </w:r>
      <w:r w:rsidRPr="009916DF">
        <w:rPr>
          <w:rFonts w:ascii="Times New Roman" w:eastAsia="Calibri" w:hAnsi="Times New Roman" w:cs="Times New Roman"/>
          <w:bCs/>
          <w:sz w:val="20"/>
          <w:szCs w:val="20"/>
        </w:rPr>
        <w:t>Kepercayaan Diri dalam Menyusui, Pendampingan Suami, Dukungan Suami</w:t>
      </w:r>
      <w:r w:rsidR="007B2148" w:rsidRPr="009916DF">
        <w:rPr>
          <w:rFonts w:ascii="Times New Roman" w:eastAsia="Calibri" w:hAnsi="Times New Roman" w:cs="Times New Roman"/>
          <w:bCs/>
          <w:i/>
          <w:sz w:val="20"/>
          <w:szCs w:val="20"/>
          <w:lang w:val="id-ID"/>
        </w:rPr>
        <w:t xml:space="preserve">, </w:t>
      </w:r>
      <w:r w:rsidR="007B2148" w:rsidRPr="009916DF">
        <w:rPr>
          <w:rFonts w:ascii="Times New Roman" w:eastAsia="Calibri" w:hAnsi="Times New Roman" w:cs="Times New Roman"/>
          <w:bCs/>
          <w:sz w:val="20"/>
          <w:szCs w:val="20"/>
          <w:lang w:val="id-ID"/>
        </w:rPr>
        <w:t>Motivasi, Dukungan Tenaga Kesehatan</w:t>
      </w:r>
    </w:p>
    <w:p w:rsidR="00987CBD" w:rsidRPr="009916DF" w:rsidRDefault="00987CBD" w:rsidP="009916DF">
      <w:pPr>
        <w:spacing w:line="240" w:lineRule="auto"/>
        <w:rPr>
          <w:rFonts w:ascii="Times New Roman" w:hAnsi="Times New Roman" w:cs="Times New Roman"/>
          <w:sz w:val="20"/>
          <w:szCs w:val="20"/>
        </w:rPr>
      </w:pPr>
    </w:p>
    <w:p w:rsidR="009916DF" w:rsidRDefault="009916DF" w:rsidP="009916DF">
      <w:pPr>
        <w:spacing w:line="240" w:lineRule="auto"/>
        <w:rPr>
          <w:rFonts w:ascii="Times New Roman" w:hAnsi="Times New Roman" w:cs="Times New Roman"/>
          <w:b/>
          <w:i/>
          <w:lang w:val="id-ID"/>
        </w:rPr>
      </w:pPr>
    </w:p>
    <w:p w:rsidR="009916DF" w:rsidRDefault="009916DF" w:rsidP="009916DF">
      <w:pPr>
        <w:spacing w:line="240" w:lineRule="auto"/>
        <w:jc w:val="center"/>
        <w:rPr>
          <w:rFonts w:ascii="Times New Roman" w:hAnsi="Times New Roman" w:cs="Times New Roman"/>
          <w:b/>
          <w:i/>
          <w:lang w:val="id-ID"/>
        </w:rPr>
      </w:pPr>
      <w:r w:rsidRPr="009916DF">
        <w:rPr>
          <w:rFonts w:ascii="Times New Roman" w:hAnsi="Times New Roman" w:cs="Times New Roman"/>
          <w:b/>
          <w:i/>
          <w:lang w:val="id-ID"/>
        </w:rPr>
        <w:t>ABSTRACT</w:t>
      </w:r>
    </w:p>
    <w:p w:rsidR="009916DF" w:rsidRPr="009916DF" w:rsidRDefault="009916DF" w:rsidP="009916DF">
      <w:pPr>
        <w:spacing w:line="240" w:lineRule="auto"/>
        <w:jc w:val="center"/>
        <w:rPr>
          <w:rFonts w:ascii="Times New Roman" w:hAnsi="Times New Roman" w:cs="Times New Roman"/>
          <w:b/>
          <w:i/>
          <w:lang w:val="id-ID"/>
        </w:rPr>
      </w:pPr>
    </w:p>
    <w:p w:rsidR="009916DF" w:rsidRPr="007465BA" w:rsidRDefault="009916DF" w:rsidP="009916DF">
      <w:pPr>
        <w:spacing w:line="240" w:lineRule="auto"/>
        <w:rPr>
          <w:rFonts w:ascii="Times New Roman" w:hAnsi="Times New Roman" w:cs="Times New Roman"/>
          <w:sz w:val="20"/>
          <w:szCs w:val="20"/>
          <w:lang w:val="id-ID"/>
        </w:rPr>
      </w:pPr>
      <w:r w:rsidRPr="007465BA">
        <w:rPr>
          <w:rFonts w:ascii="Times New Roman" w:hAnsi="Times New Roman" w:cs="Times New Roman"/>
          <w:b/>
          <w:i/>
          <w:sz w:val="20"/>
          <w:szCs w:val="20"/>
          <w:lang w:val="id-ID"/>
        </w:rPr>
        <w:t>Background</w:t>
      </w:r>
      <w:r w:rsidRPr="007465BA">
        <w:rPr>
          <w:rFonts w:ascii="Times New Roman" w:hAnsi="Times New Roman" w:cs="Times New Roman"/>
          <w:i/>
          <w:sz w:val="20"/>
          <w:szCs w:val="20"/>
          <w:lang w:val="id-ID"/>
        </w:rPr>
        <w:t xml:space="preserve">: </w:t>
      </w:r>
      <w:r w:rsidRPr="007465BA">
        <w:rPr>
          <w:rFonts w:ascii="Times New Roman" w:hAnsi="Times New Roman" w:cs="Times New Roman"/>
          <w:sz w:val="20"/>
          <w:szCs w:val="20"/>
          <w:lang w:val="id-ID"/>
        </w:rPr>
        <w:t xml:space="preserve">The self-efficacy of breastfeeding is a woman's belief in her ability to breastfeed a baby. Confidence owned by someone about something that has not been done that can increase motivation. </w:t>
      </w:r>
      <w:r w:rsidRPr="007465BA">
        <w:rPr>
          <w:rFonts w:ascii="Times New Roman" w:hAnsi="Times New Roman" w:cs="Times New Roman"/>
          <w:b/>
          <w:sz w:val="20"/>
          <w:szCs w:val="20"/>
          <w:lang w:val="id-ID"/>
        </w:rPr>
        <w:t>Objective:</w:t>
      </w:r>
      <w:r w:rsidRPr="007465BA">
        <w:rPr>
          <w:rFonts w:ascii="Times New Roman" w:hAnsi="Times New Roman" w:cs="Times New Roman"/>
          <w:sz w:val="20"/>
          <w:szCs w:val="20"/>
          <w:lang w:val="id-ID"/>
        </w:rPr>
        <w:t xml:space="preserve"> to determine the effect of breastfeeding self-efficacy in exclusive breastfeeding for Trimester III pregnant women at the Puskesmas Teras Boyolali Regency. </w:t>
      </w:r>
      <w:r w:rsidRPr="007465BA">
        <w:rPr>
          <w:rFonts w:ascii="Times New Roman" w:hAnsi="Times New Roman" w:cs="Times New Roman"/>
          <w:b/>
          <w:sz w:val="20"/>
          <w:szCs w:val="20"/>
          <w:lang w:val="id-ID"/>
        </w:rPr>
        <w:t>Method</w:t>
      </w:r>
      <w:r w:rsidRPr="007465BA">
        <w:rPr>
          <w:rFonts w:ascii="Times New Roman" w:hAnsi="Times New Roman" w:cs="Times New Roman"/>
          <w:sz w:val="20"/>
          <w:szCs w:val="20"/>
          <w:lang w:val="id-ID"/>
        </w:rPr>
        <w:t xml:space="preserve">: This research is a quasy experiment with a pre-test and post-test nonequivalent control group approach. Samples were all third trimester pregnant women with 36-40 weeks gestation in the Teras Health Center Work Area. The sampling technique used purposive sampling with inclusion and exclusion criteria as many as 34 respondents in the experimental group 34 in the control group. Data analysis using Wilcoxon signed rank test. </w:t>
      </w:r>
      <w:r w:rsidRPr="007465BA">
        <w:rPr>
          <w:rFonts w:ascii="Times New Roman" w:hAnsi="Times New Roman" w:cs="Times New Roman"/>
          <w:b/>
          <w:sz w:val="20"/>
          <w:szCs w:val="20"/>
          <w:lang w:val="id-ID"/>
        </w:rPr>
        <w:t>Results</w:t>
      </w:r>
      <w:r w:rsidRPr="007465BA">
        <w:rPr>
          <w:rFonts w:ascii="Times New Roman" w:hAnsi="Times New Roman" w:cs="Times New Roman"/>
          <w:sz w:val="20"/>
          <w:szCs w:val="20"/>
          <w:lang w:val="id-ID"/>
        </w:rPr>
        <w:t xml:space="preserve">: Statistical tests using Wilcoxon signed rank test were obtained (p = 0.000 &lt;0.05) meaning that there was a significant effect on self-efficacy of breastfeeding in pregnant women. </w:t>
      </w:r>
      <w:r w:rsidRPr="007465BA">
        <w:rPr>
          <w:rFonts w:ascii="Times New Roman" w:hAnsi="Times New Roman" w:cs="Times New Roman"/>
          <w:b/>
          <w:sz w:val="20"/>
          <w:szCs w:val="20"/>
          <w:lang w:val="id-ID"/>
        </w:rPr>
        <w:t>The conclusion</w:t>
      </w:r>
      <w:r w:rsidRPr="007465BA">
        <w:rPr>
          <w:rFonts w:ascii="Times New Roman" w:hAnsi="Times New Roman" w:cs="Times New Roman"/>
          <w:sz w:val="20"/>
          <w:szCs w:val="20"/>
          <w:lang w:val="id-ID"/>
        </w:rPr>
        <w:t xml:space="preserve"> of this study is that there is a significant influence on third trimester pregnant women in breastfeeding for breastfeeding self efficacy.</w:t>
      </w:r>
    </w:p>
    <w:p w:rsidR="009916DF" w:rsidRPr="007465BA" w:rsidRDefault="009916DF" w:rsidP="009916DF">
      <w:pPr>
        <w:spacing w:line="240" w:lineRule="auto"/>
        <w:rPr>
          <w:rFonts w:ascii="Times New Roman" w:hAnsi="Times New Roman" w:cs="Times New Roman"/>
          <w:sz w:val="20"/>
          <w:szCs w:val="20"/>
          <w:lang w:val="id-ID"/>
        </w:rPr>
      </w:pPr>
    </w:p>
    <w:p w:rsidR="009916DF" w:rsidRPr="007465BA" w:rsidRDefault="009916DF" w:rsidP="009916DF">
      <w:pPr>
        <w:spacing w:line="240" w:lineRule="auto"/>
        <w:rPr>
          <w:rFonts w:ascii="Times New Roman" w:hAnsi="Times New Roman" w:cs="Times New Roman"/>
          <w:sz w:val="20"/>
          <w:szCs w:val="20"/>
          <w:lang w:val="id-ID"/>
        </w:rPr>
      </w:pPr>
      <w:r w:rsidRPr="007465BA">
        <w:rPr>
          <w:rFonts w:ascii="Times New Roman" w:hAnsi="Times New Roman" w:cs="Times New Roman"/>
          <w:b/>
          <w:sz w:val="20"/>
          <w:szCs w:val="20"/>
          <w:lang w:val="id-ID"/>
        </w:rPr>
        <w:t>Keywords</w:t>
      </w:r>
      <w:r w:rsidRPr="007465BA">
        <w:rPr>
          <w:rFonts w:ascii="Times New Roman" w:hAnsi="Times New Roman" w:cs="Times New Roman"/>
          <w:sz w:val="20"/>
          <w:szCs w:val="20"/>
          <w:lang w:val="id-ID"/>
        </w:rPr>
        <w:t>: Breastfeeding Self Efficacy, Self Confidence in Breastfeeding, Husband Assistance, Husband Support, Motivation, Support Health Workers</w:t>
      </w:r>
    </w:p>
    <w:p w:rsidR="00AA510E" w:rsidRPr="00760625" w:rsidRDefault="00AA510E" w:rsidP="00390076">
      <w:pPr>
        <w:pStyle w:val="NoSpacing"/>
        <w:rPr>
          <w:rFonts w:ascii="Times New Roman" w:hAnsi="Times New Roman" w:cs="Times New Roman"/>
          <w:color w:val="FF0000"/>
          <w:lang w:val="id-ID"/>
        </w:rPr>
        <w:sectPr w:rsidR="00AA510E" w:rsidRPr="00760625" w:rsidSect="00987CBD">
          <w:pgSz w:w="11907" w:h="16839" w:code="9"/>
          <w:pgMar w:top="1440" w:right="1440" w:bottom="1440" w:left="1440" w:header="708" w:footer="708" w:gutter="0"/>
          <w:cols w:space="708"/>
          <w:docGrid w:linePitch="360"/>
        </w:sectPr>
      </w:pPr>
    </w:p>
    <w:p w:rsidR="00987CBD" w:rsidRPr="004660EC" w:rsidRDefault="00987CBD" w:rsidP="004660EC">
      <w:pPr>
        <w:spacing w:line="240" w:lineRule="auto"/>
        <w:rPr>
          <w:rFonts w:ascii="Times New Roman" w:hAnsi="Times New Roman" w:cs="Times New Roman"/>
          <w:b/>
        </w:rPr>
      </w:pPr>
      <w:r w:rsidRPr="004660EC">
        <w:rPr>
          <w:rFonts w:ascii="Times New Roman" w:hAnsi="Times New Roman" w:cs="Times New Roman"/>
          <w:b/>
        </w:rPr>
        <w:lastRenderedPageBreak/>
        <w:t>PENDAHULUAN</w:t>
      </w:r>
    </w:p>
    <w:p w:rsidR="00F564A7" w:rsidRPr="009741C1" w:rsidRDefault="006363D8" w:rsidP="009741C1">
      <w:pPr>
        <w:spacing w:line="240" w:lineRule="auto"/>
        <w:ind w:firstLine="284"/>
        <w:rPr>
          <w:rFonts w:ascii="Times New Roman" w:hAnsi="Times New Roman" w:cs="Times New Roman"/>
          <w:sz w:val="24"/>
          <w:szCs w:val="24"/>
          <w:lang w:val="id-ID"/>
        </w:rPr>
      </w:pPr>
      <w:r w:rsidRPr="009741C1">
        <w:rPr>
          <w:rFonts w:ascii="Times New Roman" w:hAnsi="Times New Roman" w:cs="Times New Roman"/>
          <w:sz w:val="24"/>
          <w:szCs w:val="24"/>
          <w:lang w:val="id-ID"/>
        </w:rPr>
        <w:t xml:space="preserve">ASI merupakan sumber kehidupan bagi sang bayi pada periode pasca kelahiran. Setiap anak memiliki hak untuk dapat tumbuh dan berkembang secara optimal. </w:t>
      </w:r>
      <w:proofErr w:type="gramStart"/>
      <w:r w:rsidR="006518D4" w:rsidRPr="009741C1">
        <w:rPr>
          <w:rFonts w:ascii="Times New Roman" w:hAnsi="Times New Roman" w:cs="Times New Roman"/>
          <w:sz w:val="24"/>
          <w:szCs w:val="24"/>
        </w:rPr>
        <w:t>Pemberian ASI sangat berperan penting dalam menyiapkan generasi penerus suatu negara.</w:t>
      </w:r>
      <w:proofErr w:type="gramEnd"/>
      <w:r w:rsidR="006518D4" w:rsidRPr="009741C1">
        <w:rPr>
          <w:rFonts w:ascii="Times New Roman" w:hAnsi="Times New Roman" w:cs="Times New Roman"/>
          <w:sz w:val="24"/>
          <w:szCs w:val="24"/>
        </w:rPr>
        <w:t xml:space="preserve"> </w:t>
      </w:r>
      <w:proofErr w:type="gramStart"/>
      <w:r w:rsidR="006518D4" w:rsidRPr="009741C1">
        <w:rPr>
          <w:rFonts w:ascii="Times New Roman" w:hAnsi="Times New Roman" w:cs="Times New Roman"/>
          <w:sz w:val="24"/>
          <w:szCs w:val="24"/>
        </w:rPr>
        <w:t>Pemberian ASI secara ekslusif bermanfaat bagi kesehatan bayi seperti menjaga kekebalan tubuh bayi terhadap penyakit, membunuh kuman dalam tubuh bayi, serta dapat mengurangi resiko ke</w:t>
      </w:r>
      <w:r w:rsidRPr="009741C1">
        <w:rPr>
          <w:rFonts w:ascii="Times New Roman" w:hAnsi="Times New Roman" w:cs="Times New Roman"/>
          <w:sz w:val="24"/>
          <w:szCs w:val="24"/>
        </w:rPr>
        <w:t>matian pada bayi (Kemenkes, 201</w:t>
      </w:r>
      <w:r w:rsidRPr="009741C1">
        <w:rPr>
          <w:rFonts w:ascii="Times New Roman" w:hAnsi="Times New Roman" w:cs="Times New Roman"/>
          <w:sz w:val="24"/>
          <w:szCs w:val="24"/>
          <w:lang w:val="id-ID"/>
        </w:rPr>
        <w:t>4</w:t>
      </w:r>
      <w:r w:rsidR="006518D4" w:rsidRPr="009741C1">
        <w:rPr>
          <w:rFonts w:ascii="Times New Roman" w:hAnsi="Times New Roman" w:cs="Times New Roman"/>
          <w:sz w:val="24"/>
          <w:szCs w:val="24"/>
        </w:rPr>
        <w:t>).</w:t>
      </w:r>
      <w:proofErr w:type="gramEnd"/>
      <w:r w:rsidR="006518D4" w:rsidRPr="009741C1">
        <w:rPr>
          <w:rFonts w:ascii="Times New Roman" w:hAnsi="Times New Roman" w:cs="Times New Roman"/>
          <w:sz w:val="24"/>
          <w:szCs w:val="24"/>
        </w:rPr>
        <w:t xml:space="preserve"> </w:t>
      </w:r>
    </w:p>
    <w:p w:rsidR="006518D4" w:rsidRDefault="006518D4" w:rsidP="009741C1">
      <w:pPr>
        <w:spacing w:line="240" w:lineRule="auto"/>
        <w:ind w:firstLine="284"/>
        <w:rPr>
          <w:rFonts w:ascii="Times New Roman" w:hAnsi="Times New Roman" w:cs="Times New Roman"/>
          <w:sz w:val="24"/>
          <w:szCs w:val="24"/>
        </w:rPr>
      </w:pPr>
      <w:proofErr w:type="gramStart"/>
      <w:r w:rsidRPr="00B07A97">
        <w:rPr>
          <w:rFonts w:ascii="Times New Roman" w:hAnsi="Times New Roman" w:cs="Times New Roman"/>
          <w:sz w:val="24"/>
          <w:szCs w:val="24"/>
        </w:rPr>
        <w:t>Pemberian ASI di dunia masih rendah yaitu sekitar 38% masih jauh dari yang ditargetkan WHO (2016) sebesar 50%.</w:t>
      </w:r>
      <w:proofErr w:type="gramEnd"/>
      <w:r w:rsidRPr="00B07A97">
        <w:rPr>
          <w:rFonts w:ascii="Times New Roman" w:hAnsi="Times New Roman" w:cs="Times New Roman"/>
          <w:sz w:val="24"/>
          <w:szCs w:val="24"/>
        </w:rPr>
        <w:t xml:space="preserve"> </w:t>
      </w:r>
      <w:proofErr w:type="gramStart"/>
      <w:r w:rsidRPr="00B07A97">
        <w:rPr>
          <w:rFonts w:ascii="Times New Roman" w:hAnsi="Times New Roman" w:cs="Times New Roman"/>
          <w:sz w:val="24"/>
          <w:szCs w:val="24"/>
        </w:rPr>
        <w:t>Indonesia berada di peringkat ketiga terbawah dari 51 negara di dunia tentang pemberian ASI (Roesli, 2012).</w:t>
      </w:r>
      <w:proofErr w:type="gramEnd"/>
      <w:r w:rsidRPr="00B07A97">
        <w:rPr>
          <w:rFonts w:ascii="Times New Roman" w:hAnsi="Times New Roman" w:cs="Times New Roman"/>
          <w:sz w:val="24"/>
          <w:szCs w:val="24"/>
        </w:rPr>
        <w:t xml:space="preserve"> Data mencatat pemberian ASI ekslusif di Indonesia pada tahun 2015 sebesar 55,7% sedangkan pada tahun 2016 sebesar 54% (Kemenkes, 2017).</w:t>
      </w:r>
    </w:p>
    <w:p w:rsidR="009741C1" w:rsidRDefault="006518D4" w:rsidP="009741C1">
      <w:pPr>
        <w:spacing w:after="200" w:line="240" w:lineRule="auto"/>
        <w:ind w:firstLine="284"/>
        <w:rPr>
          <w:rFonts w:ascii="Times New Roman" w:hAnsi="Times New Roman" w:cs="Times New Roman"/>
          <w:sz w:val="24"/>
          <w:szCs w:val="24"/>
          <w:lang w:val="id-ID"/>
        </w:rPr>
      </w:pPr>
      <w:r w:rsidRPr="00913B1C">
        <w:rPr>
          <w:rFonts w:ascii="Times New Roman" w:hAnsi="Times New Roman" w:cs="Times New Roman"/>
          <w:sz w:val="24"/>
          <w:szCs w:val="24"/>
        </w:rPr>
        <w:t xml:space="preserve">Pemberian ASI eksklusif pada bayi 0-6 bulan di Jawa Tengah pada tahun 2017 sebesar 54.4 %, sedikit ada peningkatan dari tahun 2016 sebesar 54,2%. Namun masih jauh dari target 100% </w:t>
      </w:r>
      <w:r w:rsidR="00031821" w:rsidRPr="00913B1C">
        <w:rPr>
          <w:rFonts w:ascii="Times New Roman" w:hAnsi="Times New Roman" w:cs="Times New Roman"/>
          <w:sz w:val="24"/>
          <w:szCs w:val="24"/>
        </w:rPr>
        <w:fldChar w:fldCharType="begin"/>
      </w:r>
      <w:r w:rsidRPr="00913B1C">
        <w:rPr>
          <w:rFonts w:ascii="Times New Roman" w:hAnsi="Times New Roman" w:cs="Times New Roman"/>
          <w:sz w:val="24"/>
          <w:szCs w:val="24"/>
        </w:rPr>
        <w:instrText xml:space="preserve"> ADDIN ZOTERO_ITEM CSL_CITATION {"citationID":"YvgSMbVq","properties":{"formattedCitation":"(UNICEF, 2012)","plainCitation":"(UNICEF, 2012)","dontUpdate":true,"noteIndex":0},"citationItems":[{"id":8521,"uris":["http://zotero.org/users/5346180/items/XGIVLGWI"],"uri":["http://zotero.org/users/5346180/items/XGIVLGWI"],"itemData":{"id":8521,"type":"book","title":"Children in an urban world","collection-title":"The state of the world's children","collection-number":"2012","publisher":"UNICEF","publisher-place":"New York, NY","number-of-pages":"142","source":"Gemeinsamer Bibliotheksverbund ISBN","event-place":"New York, NY","ISBN":"978-92-806-4597-2","note":"OCLC: 840062370","language":"en","editor":[{"family":"UNICEF","given":""}],"issued":{"date-parts":[["2012"]]}}}],"schema":"https://github.com/citation-style-language/schema/raw/master/csl-citation.json"} </w:instrText>
      </w:r>
      <w:r w:rsidR="00031821" w:rsidRPr="00913B1C">
        <w:rPr>
          <w:rFonts w:ascii="Times New Roman" w:hAnsi="Times New Roman" w:cs="Times New Roman"/>
          <w:sz w:val="24"/>
          <w:szCs w:val="24"/>
        </w:rPr>
        <w:fldChar w:fldCharType="separate"/>
      </w:r>
      <w:r w:rsidRPr="00913B1C">
        <w:rPr>
          <w:rFonts w:ascii="Times New Roman" w:hAnsi="Times New Roman" w:cs="Times New Roman"/>
          <w:sz w:val="24"/>
          <w:szCs w:val="24"/>
        </w:rPr>
        <w:t>(Profil Jateng, 2018)</w:t>
      </w:r>
      <w:r w:rsidR="00031821" w:rsidRPr="00913B1C">
        <w:rPr>
          <w:rFonts w:ascii="Times New Roman" w:hAnsi="Times New Roman" w:cs="Times New Roman"/>
          <w:sz w:val="24"/>
          <w:szCs w:val="24"/>
        </w:rPr>
        <w:fldChar w:fldCharType="end"/>
      </w:r>
      <w:r w:rsidRPr="00913B1C">
        <w:rPr>
          <w:rFonts w:ascii="Times New Roman" w:hAnsi="Times New Roman" w:cs="Times New Roman"/>
          <w:sz w:val="24"/>
          <w:szCs w:val="24"/>
        </w:rPr>
        <w:t>. Cakupan ASI eksklusif dikota Boyolali tahun 2018 mengalami penurunan dibandingkan tahun 2016 yaitu sekitar 5,14%</w:t>
      </w:r>
      <w:r w:rsidRPr="00913B1C">
        <w:rPr>
          <w:rFonts w:ascii="Times New Roman" w:eastAsia="Times New Roman" w:hAnsi="Times New Roman" w:cs="Times New Roman"/>
          <w:sz w:val="24"/>
          <w:szCs w:val="24"/>
          <w:lang w:eastAsia="id-ID"/>
        </w:rPr>
        <w:t xml:space="preserve">. Cakupan ASI eksklusif di wilayah kerja Puskesmas Teras tahun 2018 belum sesuai dengan target yaitu sebesar 42 % sedangkan target yang diharapkan adalah 65 %. Data cakupan ASI eksklusif ini paling rendah dibandingkan dengan puskesmas lain. </w:t>
      </w:r>
    </w:p>
    <w:p w:rsidR="009741C1" w:rsidRDefault="006363D8" w:rsidP="009741C1">
      <w:pPr>
        <w:spacing w:after="200" w:line="240" w:lineRule="auto"/>
        <w:ind w:firstLine="284"/>
        <w:rPr>
          <w:rFonts w:ascii="Times New Roman" w:hAnsi="Times New Roman" w:cs="Times New Roman"/>
          <w:sz w:val="24"/>
          <w:szCs w:val="24"/>
          <w:lang w:val="id-ID"/>
        </w:rPr>
      </w:pPr>
      <w:r>
        <w:rPr>
          <w:rFonts w:ascii="Times New Roman" w:hAnsi="Times New Roman" w:cs="Times New Roman"/>
          <w:sz w:val="24"/>
          <w:szCs w:val="24"/>
          <w:lang w:val="id-ID"/>
        </w:rPr>
        <w:t>Bayi yang tidak disusui secara eksklusif dapat resiko meninggal karena diare atau pneumonia yang jauh lebih besar daripada orang yang menderita. Selain itu menyusui meningkatkan sistem kekebalan bayi dan dapat melindungi mereka di kemudian hari dari kondisi kronis seperti obesitas dan diabetes. Selain itu menyusui melindungi ibu terhadap beberapa jenis kanker dan kondisi kesehatan lainnya.</w:t>
      </w:r>
      <w:r w:rsidR="00F5481C">
        <w:rPr>
          <w:rFonts w:ascii="Times New Roman" w:hAnsi="Times New Roman" w:cs="Times New Roman"/>
          <w:sz w:val="24"/>
          <w:szCs w:val="24"/>
          <w:lang w:val="id-ID"/>
        </w:rPr>
        <w:t xml:space="preserve"> </w:t>
      </w:r>
      <w:r w:rsidR="00760625">
        <w:rPr>
          <w:rFonts w:ascii="Times New Roman" w:hAnsi="Times New Roman" w:cs="Times New Roman"/>
          <w:sz w:val="24"/>
          <w:szCs w:val="24"/>
          <w:lang w:val="id-ID"/>
        </w:rPr>
        <w:t xml:space="preserve">Terlepas </w:t>
      </w:r>
      <w:r w:rsidR="00F5481C">
        <w:rPr>
          <w:rFonts w:ascii="Times New Roman" w:hAnsi="Times New Roman" w:cs="Times New Roman"/>
          <w:sz w:val="24"/>
          <w:szCs w:val="24"/>
          <w:lang w:val="id-ID"/>
        </w:rPr>
        <w:t xml:space="preserve">dari semua potensi manfaatnya, hanya sekitar </w:t>
      </w:r>
    </w:p>
    <w:p w:rsidR="009741C1" w:rsidRDefault="00F5481C" w:rsidP="009741C1">
      <w:pPr>
        <w:spacing w:after="200" w:line="240" w:lineRule="auto"/>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dua per lima bayi di seluruh dunia yang disusui secara </w:t>
      </w:r>
      <w:r w:rsidR="006518D4" w:rsidRPr="00B07A97">
        <w:rPr>
          <w:rFonts w:ascii="Times New Roman" w:hAnsi="Times New Roman" w:cs="Times New Roman"/>
          <w:sz w:val="24"/>
          <w:szCs w:val="24"/>
        </w:rPr>
        <w:t>ASI</w:t>
      </w:r>
      <w:r>
        <w:rPr>
          <w:rFonts w:ascii="Times New Roman" w:hAnsi="Times New Roman" w:cs="Times New Roman"/>
          <w:sz w:val="24"/>
          <w:szCs w:val="24"/>
          <w:lang w:val="id-ID"/>
        </w:rPr>
        <w:t xml:space="preserve"> eksklusif selama enam bulan pertama kehidupan (UNICEF, 2016).</w:t>
      </w:r>
      <w:r w:rsidR="006518D4" w:rsidRPr="00B07A97">
        <w:rPr>
          <w:rFonts w:ascii="Times New Roman" w:hAnsi="Times New Roman" w:cs="Times New Roman"/>
          <w:sz w:val="24"/>
          <w:szCs w:val="24"/>
        </w:rPr>
        <w:t xml:space="preserve"> </w:t>
      </w:r>
      <w:r w:rsidR="004E3B43" w:rsidRPr="000C0756">
        <w:rPr>
          <w:rFonts w:asciiTheme="majorBidi" w:hAnsiTheme="majorBidi" w:cstheme="majorBidi"/>
          <w:sz w:val="24"/>
          <w:szCs w:val="24"/>
        </w:rPr>
        <w:t xml:space="preserve">Pemberian ASI sebagai awal pentingnya hubungan responsif antara bayi dan ibu, serta dapat berpengaruh besar dalam mengurangi dampak buruk psikologis ibu dan bayi, karena ASI memperkuat proses pembentukan ikatan psikologis ibu dan anak </w:t>
      </w:r>
      <w:r w:rsidR="00031821" w:rsidRPr="000C0756">
        <w:rPr>
          <w:rFonts w:asciiTheme="majorBidi" w:hAnsiTheme="majorBidi" w:cstheme="majorBidi"/>
          <w:sz w:val="24"/>
          <w:szCs w:val="24"/>
        </w:rPr>
        <w:fldChar w:fldCharType="begin"/>
      </w:r>
      <w:r w:rsidR="004E3B43" w:rsidRPr="000C0756">
        <w:rPr>
          <w:rFonts w:asciiTheme="majorBidi" w:hAnsiTheme="majorBidi" w:cstheme="majorBidi"/>
          <w:sz w:val="24"/>
          <w:szCs w:val="24"/>
        </w:rPr>
        <w:instrText xml:space="preserve"> ADDIN ZOTERO_ITEM CSL_CITATION {"citationID":"uYWgggpx","properties":{"formattedCitation":"(Awaliyah, Rachmawati, &amp; Rahmah, 2019)","plainCitation":"(Awaliyah, Rachmawati, &amp; Rahmah, 2019)","noteIndex":0},"citationItems":[{"id":8397,"uris":["http://zotero.org/users/5346180/items/W24KFPF2"],"uri":["http://zotero.org/users/5346180/items/W24KFPF2"],"itemData":{"id":8397,"type":"article-journal","title":"Breastfeeding self-efficacy as a dominant factor affecting maternal breastfeeding satisfaction","container-title":"BMC Nursing","volume":"18","issue":"S1","source":"Crossref","abstract":"Background: One of the psychological benefits of breastfeeding for mothers and infants is to get the satisfaction of breastfeeding. Maternal breastfeeding satisfaction derives from the interaction and cooperation between mothers and their babies. This research aims to identify the maternal breastfeeding satisfaction and its influential factors.\nMethods: This study applied a cross-sectional design. Two hundred four breastfeeding mothers after four until 8 months postpartum were recruited using cluster sampling methods. Respondents completed the questionnaire of Maternal Breastfeeding Evaluation Scale (MBES) to identify maternal breastfeeding satisfaction. Factors affecting maternal breastfeeding satisfaction were identified using the following instruments: Breastfeeding Knowledge Questionnaire was used to identify knowledge on lactation, Infant Feeding Attitude Scale (IIFAS) to identify attitude toward lactation, and the Breastfeeding Self-Efficacy Scale-Short Form (BSES-SF) to identify breastfeeding self-efficacy.\nResult: We identified that 53.4% of the breastfeeding mothers had a high level of satisfaction. The results indicate that the household income, type of delivery, and breastfeeding self-efficacy was associated with breastfeeding satisfaction (p &lt; 0.05). Breastfeeding self-efficacy is the most influential factors in maternal breastfeeding satisfaction (OR=16.64; CI 95% 7.65–35.94).\nConclusion: Breastfeeding satisfaction is the satisfying feeling obtained during breastfeeding resulting from cooperation between the mother and the infant to fullfil desires or needs. Education and promotion of breast milk and breastfeeding provided by professional healthcare providers encouraged the successful of breastfeeding programs. Assistance by a health care provider or breastfeeding counselor during the seven contacts breastfeeding initiated during pregnancy until after delivery should be applied so that the mother is informed about breastfeeding. Breastfeeding satisfaction can keep the mother from continuing to breastfeed her baby for up to 2 years or more.","URL":"https://bmcnurs.biomedcentral.com/articles/10.1186/s12912-019-0359-6","DOI":"10.1186/s12912-019-0359-6","ISSN":"1472-6955","language":"en","author":[{"family":"Awaliyah","given":"Siti Nurbayanti"},{"family":"Rachmawati","given":"Imami Nur"},{"family":"Rahmah","given":"Hayuni"}],"issued":{"date-parts":[["2019",8]]},"accessed":{"date-parts":[["2019",9,18]]}}}],"schema":"https://github.com/citation-style-language/schema/raw/master/csl-citation.json"} </w:instrText>
      </w:r>
      <w:r w:rsidR="00031821" w:rsidRPr="000C0756">
        <w:rPr>
          <w:rFonts w:asciiTheme="majorBidi" w:hAnsiTheme="majorBidi" w:cstheme="majorBidi"/>
          <w:sz w:val="24"/>
          <w:szCs w:val="24"/>
        </w:rPr>
        <w:fldChar w:fldCharType="separate"/>
      </w:r>
      <w:r w:rsidR="004E3B43" w:rsidRPr="000C0756">
        <w:rPr>
          <w:rFonts w:ascii="Times New Roman" w:hAnsi="Times New Roman" w:cs="Times New Roman"/>
          <w:sz w:val="24"/>
        </w:rPr>
        <w:t>(Awaliyah, Rachmawati, &amp; Rahmah, 2019)</w:t>
      </w:r>
      <w:r w:rsidR="00031821" w:rsidRPr="000C0756">
        <w:rPr>
          <w:rFonts w:asciiTheme="majorBidi" w:hAnsiTheme="majorBidi" w:cstheme="majorBidi"/>
          <w:sz w:val="24"/>
          <w:szCs w:val="24"/>
        </w:rPr>
        <w:fldChar w:fldCharType="end"/>
      </w:r>
      <w:r w:rsidR="004E3B43" w:rsidRPr="000C0756">
        <w:rPr>
          <w:rFonts w:asciiTheme="majorBidi" w:hAnsiTheme="majorBidi" w:cstheme="majorBidi"/>
          <w:sz w:val="24"/>
          <w:szCs w:val="24"/>
        </w:rPr>
        <w:t>.</w:t>
      </w:r>
    </w:p>
    <w:p w:rsidR="004E3B43" w:rsidRPr="009741C1" w:rsidRDefault="004E3B43" w:rsidP="009741C1">
      <w:pPr>
        <w:spacing w:after="200" w:line="240" w:lineRule="auto"/>
        <w:rPr>
          <w:rFonts w:ascii="Times New Roman" w:hAnsi="Times New Roman" w:cs="Times New Roman"/>
          <w:sz w:val="24"/>
          <w:szCs w:val="24"/>
          <w:lang w:val="id-ID"/>
        </w:rPr>
      </w:pPr>
      <w:r w:rsidRPr="000C0756">
        <w:rPr>
          <w:rFonts w:ascii="Times New Roman" w:hAnsi="Times New Roman" w:cs="Times New Roman"/>
          <w:sz w:val="24"/>
          <w:szCs w:val="24"/>
        </w:rPr>
        <w:t xml:space="preserve">Menyusui menciptakan rasa ikatan antara ibu dan bayi, rasa kesejahteraan, dan rasa peningkatan harga diri bagi perempuan </w:t>
      </w:r>
      <w:r w:rsidR="00031821" w:rsidRPr="000C0756">
        <w:rPr>
          <w:rFonts w:asciiTheme="majorBidi" w:hAnsiTheme="majorBidi" w:cstheme="majorBidi"/>
          <w:sz w:val="24"/>
          <w:szCs w:val="24"/>
        </w:rPr>
        <w:fldChar w:fldCharType="begin"/>
      </w:r>
      <w:r w:rsidRPr="000C0756">
        <w:rPr>
          <w:rFonts w:asciiTheme="majorBidi" w:hAnsiTheme="majorBidi" w:cstheme="majorBidi"/>
          <w:sz w:val="24"/>
          <w:szCs w:val="24"/>
        </w:rPr>
        <w:instrText xml:space="preserve"> ADDIN ZOTERO_ITEM CSL_CITATION {"citationID":"rWfGqVlg","properties":{"formattedCitation":"(Galipeau, Baillot, Trottier, &amp; Lemire, 2018a)","plainCitation":"(Galipeau, Baillot, Trottier, &amp; Lemire, 2018a)","noteIndex":0},"citationItems":[{"id":8399,"uris":["http://zotero.org/users/5346180/items/CFXUF9ML"],"uri":["http://zotero.org/users/5346180/items/CFXUF9ML"],"itemData":{"id":8399,"type":"article-journal","title":"Effectiveness of interventions on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and perceived insufficient milk</w:instrText>
      </w:r>
      <w:r w:rsidRPr="000C0756">
        <w:rPr>
          <w:rFonts w:asciiTheme="majorBidi" w:hAnsiTheme="majorBidi" w:cstheme="majorBidi"/>
          <w:sz w:val="24"/>
          <w:szCs w:val="24"/>
        </w:rPr>
        <w:instrText xml:space="preserve"> supply: A systematic review and meta</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analysis","container-title":"Maternal &amp; Child Nutrition","page":"e12607","volume":"14","issue":"3","source":"Crossref","abstract":"The aim of this systematic review and meta</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analysis was to assess the efficacy on an in</w:instrText>
      </w:r>
      <w:r w:rsidRPr="000C0756">
        <w:rPr>
          <w:rFonts w:asciiTheme="majorBidi" w:hAnsiTheme="majorBidi" w:cstheme="majorBidi"/>
          <w:sz w:val="24"/>
          <w:szCs w:val="24"/>
        </w:rPr>
        <w:instrText>tervention on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and perceived insufficient milk supply outcomes. The literature search was conducted among 6 databases (CINAHL, Medline, PsyncInfo, Scopus, Cochrane, and ProQuest) in between January 2000 to June 2016. Two reviewer</w:instrText>
      </w:r>
      <w:r w:rsidRPr="000C0756">
        <w:rPr>
          <w:rFonts w:asciiTheme="majorBidi" w:hAnsiTheme="majorBidi" w:cstheme="majorBidi"/>
          <w:sz w:val="24"/>
          <w:szCs w:val="24"/>
        </w:rPr>
        <w:instrText>s independently assessed the articles for the following inclusion criteria: experimental or quasi</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experimental studies; healthy pregnant women participants intending to breastfeed or healthy breastfeeding women who gave birth to a term singleton and health</w:instrText>
      </w:r>
      <w:r w:rsidRPr="000C0756">
        <w:rPr>
          <w:rFonts w:asciiTheme="majorBidi" w:hAnsiTheme="majorBidi" w:cstheme="majorBidi"/>
          <w:sz w:val="24"/>
          <w:szCs w:val="24"/>
        </w:rPr>
        <w:instrText>y baby; intervention administered could have been educational, support, psycho</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social, or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based, offered in prenatal or postnatal or both, in person, over the phone, or with the support of e</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technologies;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w:instrText>
      </w:r>
      <w:r w:rsidRPr="000C0756">
        <w:rPr>
          <w:rFonts w:asciiTheme="majorBidi" w:hAnsiTheme="majorBidi" w:cstheme="majorBidi"/>
          <w:sz w:val="24"/>
          <w:szCs w:val="24"/>
        </w:rPr>
        <w:instrText>cacy or perceived insufficient milk supply as outcomes. Seventeen studies were included in this review; 12 were randomized controlled trials. Most interventions were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based provided on 1</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to</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1 format. Meta</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analysis of RCTs revealed that interve</w:instrText>
      </w:r>
      <w:r w:rsidRPr="000C0756">
        <w:rPr>
          <w:rFonts w:asciiTheme="majorBidi" w:hAnsiTheme="majorBidi" w:cstheme="majorBidi"/>
          <w:sz w:val="24"/>
          <w:szCs w:val="24"/>
        </w:rPr>
        <w:instrText>ntions significantly improved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during the first 4 to 6 weeks (SMD = 0.40, 95% CI 0.11–0.69, p = 0.006). This further impact exclusive breastfeeding duration. Only 1 study reported data on perceived insufficient milk supply. Women</w:instrText>
      </w:r>
      <w:r w:rsidRPr="000C0756">
        <w:rPr>
          <w:rFonts w:asciiTheme="majorBidi" w:hAnsiTheme="majorBidi" w:cstheme="majorBidi"/>
          <w:sz w:val="24"/>
          <w:szCs w:val="24"/>
        </w:rPr>
        <w:instrText xml:space="preserve"> who have made the choice to breastfeed should be offered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based interventions during the perinatal period. Although significant effect of the interventions in improving maternal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was revealed by this r</w:instrText>
      </w:r>
      <w:r w:rsidRPr="000C0756">
        <w:rPr>
          <w:rFonts w:asciiTheme="majorBidi" w:hAnsiTheme="majorBidi" w:cstheme="majorBidi"/>
          <w:sz w:val="24"/>
          <w:szCs w:val="24"/>
        </w:rPr>
        <w:instrText>eview, there is still a paucity of evidence on the mode, format, and intensity of interventions. Research on the modalities of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should be pursued.","DOI":"10.1111/mcn.12607","ISSN":"1740-8695, 1740-8709","title-short":"Effectiven</w:instrText>
      </w:r>
      <w:r w:rsidRPr="000C0756">
        <w:rPr>
          <w:rFonts w:asciiTheme="majorBidi" w:hAnsiTheme="majorBidi" w:cstheme="majorBidi"/>
          <w:sz w:val="24"/>
          <w:szCs w:val="24"/>
        </w:rPr>
        <w:instrText>ess of interventions on breastfeeding self</w:instrText>
      </w:r>
      <w:r w:rsidRPr="000C0756">
        <w:rPr>
          <w:rFonts w:ascii="Cambria Math" w:hAnsi="Cambria Math" w:cs="Cambria Math"/>
          <w:sz w:val="24"/>
          <w:szCs w:val="24"/>
        </w:rPr>
        <w:instrText>‐</w:instrText>
      </w:r>
      <w:r w:rsidRPr="000C0756">
        <w:rPr>
          <w:rFonts w:ascii="Times New Roman" w:hAnsi="Times New Roman" w:cs="Times New Roman"/>
          <w:sz w:val="24"/>
          <w:szCs w:val="24"/>
        </w:rPr>
        <w:instrText>efficacy and perceived insufficient milk supply","language":"en","author":[{"family":"Galipeau","given":"Roseline"},{"family":"Baillot","given":"Aurélie"},{"family":"Trottier","given":"Alexia"},{"family":"Lemire",</w:instrText>
      </w:r>
      <w:r w:rsidRPr="000C0756">
        <w:rPr>
          <w:rFonts w:asciiTheme="majorBidi" w:hAnsiTheme="majorBidi" w:cstheme="majorBidi"/>
          <w:sz w:val="24"/>
          <w:szCs w:val="24"/>
        </w:rPr>
        <w:instrText xml:space="preserve">"given":"Linda"}],"issued":{"date-parts":[["2018",7]]}}}],"schema":"https://github.com/citation-style-language/schema/raw/master/csl-citation.json"} </w:instrText>
      </w:r>
      <w:r w:rsidR="00031821" w:rsidRPr="000C0756">
        <w:rPr>
          <w:rFonts w:asciiTheme="majorBidi" w:hAnsiTheme="majorBidi" w:cstheme="majorBidi"/>
          <w:sz w:val="24"/>
          <w:szCs w:val="24"/>
        </w:rPr>
        <w:fldChar w:fldCharType="separate"/>
      </w:r>
      <w:r w:rsidRPr="000C0756">
        <w:rPr>
          <w:rFonts w:ascii="Times New Roman" w:hAnsi="Times New Roman" w:cs="Times New Roman"/>
          <w:sz w:val="24"/>
        </w:rPr>
        <w:t>(Galipeau, Baillot, Trottier, &amp; Lemire, 2018a)</w:t>
      </w:r>
      <w:r w:rsidR="00031821" w:rsidRPr="000C0756">
        <w:rPr>
          <w:rFonts w:asciiTheme="majorBidi" w:hAnsiTheme="majorBidi" w:cstheme="majorBidi"/>
          <w:sz w:val="24"/>
          <w:szCs w:val="24"/>
        </w:rPr>
        <w:fldChar w:fldCharType="end"/>
      </w:r>
      <w:r w:rsidRPr="000C0756">
        <w:rPr>
          <w:rFonts w:asciiTheme="majorBidi" w:hAnsiTheme="majorBidi" w:cstheme="majorBidi"/>
          <w:sz w:val="24"/>
          <w:szCs w:val="24"/>
        </w:rPr>
        <w:t xml:space="preserve">. Dibandingkan susu bubuk ASI juga memiliki manfaat perkembangan, sosial, ekonomi dan kesehatan yang tak terhitung jumlahnya </w:t>
      </w:r>
      <w:r w:rsidR="00031821" w:rsidRPr="000C0756">
        <w:rPr>
          <w:rFonts w:asciiTheme="majorBidi" w:hAnsiTheme="majorBidi" w:cstheme="majorBidi"/>
          <w:sz w:val="24"/>
          <w:szCs w:val="24"/>
        </w:rPr>
        <w:fldChar w:fldCharType="begin"/>
      </w:r>
      <w:r w:rsidRPr="000C0756">
        <w:rPr>
          <w:rFonts w:asciiTheme="majorBidi" w:hAnsiTheme="majorBidi" w:cstheme="majorBidi"/>
          <w:sz w:val="24"/>
          <w:szCs w:val="24"/>
        </w:rPr>
        <w:instrText xml:space="preserve"> ADDIN ZOTERO_ITEM CSL_CITATION {"citationID":"tzgfAFtg","properties":{"formattedCitation":"(Khresheh &amp; Ahmed, 2018)","plainCitation":"(Khresheh &amp; Ahmed, 2018)","noteIndex":0},"citationItems":[{"id":8387,"uris":["http://zotero.org/users/5346180/items/82PS7T3Q"],"uri":["http://zotero.org/users/5346180/items/82PS7T3Q"],"itemData":{"id":8387,"type":"article-journal","title":"Breastfeeding self efficacy among pregnant women in Saudi Arabia","container-title":"Saudi Medical Journal","page":"1116-1122","volume":"39","issue":"11","source":"Crossref","abstract":"Methods: A cross-sectional design has been applied in the study by recruiting 101 pregnant women from the General Hospital, Umluj, Kingdom of Saudi Arabia. The prenatal breastfeeding self-efficacy scale was used to measure self-efficacy for breastfeeding during pregnancy. Descriptive statistics, Chi-square, Pearson correlation coefficient were used for statistical purposes. A p-value ≤0.05 was considered significant.\nResults: The average breastfeeding self-efficacy score was 70±11.9. No significant relationship was existed between breastfeeding self-efficacy and the maternal sociodemographic variables. A significant relationship was found between type of feeding at 4 weeks postpartum and prenatal breastfeeding self-efficacy (r=0.061, p&lt;0.05). Women who exclusively breastfeed their babies had high scores on prenatal breastfeeding self-efficacy scale than those who mixed feed or bottle feed their infants.\nConclusion: Levels of prenatal breastfeeding selfefficacy among Saudi pregnant women were high and can be predictive of breastfeeding exclusivity at 4 weeks postpartum. The prenatal breastfeeding self-efficacy could be used to measure whether the woman could organize and execute the causes of action needed to perform breastfeeding behavior.","DOI":"10.15537/smj.2018.11.23437","ISSN":"03795284, 16583175","language":"en","author":[{"family":"Khresheh","given":"Reham"},{"family":"Ahmed","given":"Nagwa"}],"issued":{"date-parts":[["2018",11,30]]}}}],"schema":"https://github.com/citation-style-language/schema/raw/master/csl-citation.json"} </w:instrText>
      </w:r>
      <w:r w:rsidR="00031821" w:rsidRPr="000C0756">
        <w:rPr>
          <w:rFonts w:asciiTheme="majorBidi" w:hAnsiTheme="majorBidi" w:cstheme="majorBidi"/>
          <w:sz w:val="24"/>
          <w:szCs w:val="24"/>
        </w:rPr>
        <w:fldChar w:fldCharType="separate"/>
      </w:r>
      <w:r w:rsidRPr="000C0756">
        <w:rPr>
          <w:rFonts w:ascii="Times New Roman" w:hAnsi="Times New Roman" w:cs="Times New Roman"/>
          <w:sz w:val="24"/>
        </w:rPr>
        <w:t>(Khresheh &amp; Ahmed, 2018)</w:t>
      </w:r>
      <w:r w:rsidR="00031821" w:rsidRPr="000C0756">
        <w:rPr>
          <w:rFonts w:asciiTheme="majorBidi" w:hAnsiTheme="majorBidi" w:cstheme="majorBidi"/>
          <w:sz w:val="24"/>
          <w:szCs w:val="24"/>
        </w:rPr>
        <w:fldChar w:fldCharType="end"/>
      </w:r>
      <w:r w:rsidRPr="000C0756">
        <w:rPr>
          <w:rFonts w:asciiTheme="majorBidi" w:hAnsiTheme="majorBidi" w:cstheme="majorBidi"/>
          <w:sz w:val="24"/>
          <w:szCs w:val="24"/>
        </w:rPr>
        <w:t>.</w:t>
      </w:r>
    </w:p>
    <w:p w:rsidR="004E3B43" w:rsidRPr="009A255E" w:rsidRDefault="004E35A4" w:rsidP="009741C1">
      <w:pPr>
        <w:spacing w:after="200" w:line="240" w:lineRule="auto"/>
        <w:ind w:firstLine="284"/>
        <w:rPr>
          <w:rFonts w:asciiTheme="majorBidi" w:hAnsiTheme="majorBidi" w:cstheme="majorBidi"/>
          <w:sz w:val="24"/>
          <w:szCs w:val="24"/>
          <w:lang w:val="id-ID"/>
        </w:rPr>
      </w:pPr>
      <w:r w:rsidRPr="000C0756">
        <w:rPr>
          <w:rFonts w:asciiTheme="majorBidi" w:hAnsiTheme="majorBidi" w:cstheme="majorBidi"/>
          <w:sz w:val="24"/>
          <w:szCs w:val="24"/>
        </w:rPr>
        <w:t xml:space="preserve">Menyusui memerlukan kondisi </w:t>
      </w:r>
      <w:proofErr w:type="gramStart"/>
      <w:r w:rsidRPr="000C0756">
        <w:rPr>
          <w:rFonts w:asciiTheme="majorBidi" w:hAnsiTheme="majorBidi" w:cstheme="majorBidi"/>
          <w:sz w:val="24"/>
          <w:szCs w:val="24"/>
        </w:rPr>
        <w:t>emosional  yang</w:t>
      </w:r>
      <w:proofErr w:type="gramEnd"/>
      <w:r w:rsidRPr="000C0756">
        <w:rPr>
          <w:rFonts w:asciiTheme="majorBidi" w:hAnsiTheme="majorBidi" w:cstheme="majorBidi"/>
          <w:sz w:val="24"/>
          <w:szCs w:val="24"/>
        </w:rPr>
        <w:t xml:space="preserve"> stabil, mengingat faktor psikologis ibu sangat mempengaruhi produksi ASI. Dari semua dukungan bagi ibu menyusui dukungan suami paling berarti bagi ibu </w:t>
      </w:r>
      <w:r w:rsidR="00031821" w:rsidRPr="000C0756">
        <w:rPr>
          <w:rFonts w:asciiTheme="majorBidi" w:hAnsiTheme="majorBidi" w:cstheme="majorBidi"/>
          <w:sz w:val="24"/>
          <w:szCs w:val="24"/>
        </w:rPr>
        <w:fldChar w:fldCharType="begin"/>
      </w:r>
      <w:r w:rsidRPr="000C0756">
        <w:rPr>
          <w:rFonts w:asciiTheme="majorBidi" w:hAnsiTheme="majorBidi" w:cstheme="majorBidi"/>
          <w:sz w:val="24"/>
          <w:szCs w:val="24"/>
        </w:rPr>
        <w:instrText xml:space="preserve"> ADDIN ZOTERO_ITEM CSL_CITATION {"citationID":"O60vqzBu","properties":{"formattedCitation":"(Abuidhail, Mrayan, &amp; Jaradat, 2019)","plainCitation":"(Abuidhail, Mrayan, &amp; Jaradat, 2019)","dontUpdate":true,"noteIndex":0},"citationItems":[{"id":8383,"uris":["http://zotero.org/users/5346180/items/G9W5R7GJ"],"uri":["http://zotero.org/users/5346180/items/G9W5R7GJ"],"itemData":{"id":8383,"type":"article-journal","title":"Evaluating effects of prenatal web-based breastfeeding education for pregnant mothers in their third trimester of pregnancy: Prospective randomized control trial","container-title":"Midwifery","page":"143-149","volume":"69","source":"Crossref","abstract":"Background: Education is the cornerstone supporting breastfeeding practices. However, the traditional oral education method cannot always satisfy the learning needs of mothers.\nObjective: to measure the effectiveness of prenatal web-based breastfeeding education program for Jordanian pregnant mothers in their third trimester of pregnancy on enhancing knowledge, attitude, and self-e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cacy of breastfeeding after giving birth.\nMethods: prospective randomized control trial design was used with sample consisted of 112 pregnant mothers who were recruited from one antenatal clinic in Irbid Governorate. Data collection instruments were the infant feeding knowledge and attitudes (IIFAS) and Breastfeeding Self-E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cacy Scale (BSES) were used to measure self 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cacy, knowledge and attitudes regarding breastfeeding.\nResults: Participants of the experimental group were at moderate level of BSES in pre and post intervention with increasing the number of mothers in the same level post intervention. Participants were at a neutral level of IIFAS in both groups generally, they were neither positive to breastfeeding nor to bottle feeding. There was no signiﬁcant difference between the experimental and control groups on postintervention scores on BSES and IIFAS.\nConclusion: This study is considered the ﬁrst trial to use new teaching methodologies as internet and website in teaching mothers about breastfeeding. Despite that there were not differences between intervention and control groups, web-based breastfeeding education program may contribute in improving breastfeeding self e</w:instrText>
      </w:r>
      <w:r w:rsidRPr="000C0756">
        <w:rPr>
          <w:rFonts w:ascii="Cambria Math" w:hAnsi="Cambria Math" w:cs="Cambria Math"/>
          <w:sz w:val="24"/>
          <w:szCs w:val="24"/>
        </w:rPr>
        <w:instrText>ﬃ</w:instrText>
      </w:r>
      <w:r w:rsidRPr="000C0756">
        <w:rPr>
          <w:rFonts w:asciiTheme="majorBidi" w:hAnsiTheme="majorBidi" w:cstheme="majorBidi"/>
          <w:sz w:val="24"/>
          <w:szCs w:val="24"/>
        </w:rPr>
        <w:instrText xml:space="preserve">cacy.","DOI":"10.1016/j.midw.2018.11.015","ISSN":"02666138","title-short":"Evaluating effects of prenatal web-based breastfeeding education for pregnant mothers in their third trimester of pregnancy","language":"en","author":[{"family":"Abuidhail","given":"Jamila"},{"family":"Mrayan","given":"Lina"},{"family":"Jaradat","given":"Dima"}],"issued":{"date-parts":[["2019",2]]}}}],"schema":"https://github.com/citation-style-language/schema/raw/master/csl-citation.json"} </w:instrText>
      </w:r>
      <w:r w:rsidR="00031821" w:rsidRPr="000C0756">
        <w:rPr>
          <w:rFonts w:asciiTheme="majorBidi" w:hAnsiTheme="majorBidi" w:cstheme="majorBidi"/>
          <w:sz w:val="24"/>
          <w:szCs w:val="24"/>
        </w:rPr>
        <w:fldChar w:fldCharType="separate"/>
      </w:r>
      <w:r w:rsidRPr="000C0756">
        <w:rPr>
          <w:rFonts w:asciiTheme="majorBidi" w:hAnsiTheme="majorBidi" w:cstheme="majorBidi"/>
          <w:sz w:val="24"/>
          <w:szCs w:val="24"/>
        </w:rPr>
        <w:t>(Abuidhail et all, 2019)</w:t>
      </w:r>
      <w:r w:rsidR="00031821" w:rsidRPr="000C0756">
        <w:rPr>
          <w:rFonts w:asciiTheme="majorBidi" w:hAnsiTheme="majorBidi" w:cstheme="majorBidi"/>
          <w:sz w:val="24"/>
          <w:szCs w:val="24"/>
        </w:rPr>
        <w:fldChar w:fldCharType="end"/>
      </w:r>
    </w:p>
    <w:p w:rsidR="00F564A7" w:rsidRDefault="006518D4" w:rsidP="009741C1">
      <w:pPr>
        <w:spacing w:after="200" w:line="240" w:lineRule="auto"/>
        <w:ind w:firstLine="284"/>
        <w:rPr>
          <w:rFonts w:ascii="Times New Roman" w:hAnsi="Times New Roman" w:cs="Times New Roman"/>
          <w:sz w:val="24"/>
          <w:szCs w:val="24"/>
          <w:lang w:val="id-ID"/>
        </w:rPr>
      </w:pPr>
      <w:r w:rsidRPr="00D435B3">
        <w:rPr>
          <w:rFonts w:ascii="Times New Roman" w:hAnsi="Times New Roman" w:cs="Times New Roman"/>
          <w:iCs/>
          <w:sz w:val="24"/>
          <w:szCs w:val="24"/>
          <w:lang w:val="id-ID"/>
        </w:rPr>
        <w:t>Efikasi diri menyusui</w:t>
      </w:r>
      <w:r w:rsidRPr="00D435B3">
        <w:rPr>
          <w:rFonts w:ascii="Times New Roman" w:hAnsi="Times New Roman" w:cs="Times New Roman"/>
          <w:i/>
          <w:sz w:val="24"/>
          <w:szCs w:val="24"/>
          <w:lang w:val="id-ID"/>
        </w:rPr>
        <w:t xml:space="preserve"> </w:t>
      </w:r>
      <w:r w:rsidRPr="00D435B3">
        <w:rPr>
          <w:rFonts w:ascii="Times New Roman" w:hAnsi="Times New Roman" w:cs="Times New Roman"/>
          <w:sz w:val="24"/>
          <w:szCs w:val="24"/>
          <w:lang w:val="id-ID"/>
        </w:rPr>
        <w:t xml:space="preserve">merupakan kekuatan seorang ibu yang mempengaruhi respon dalam menyusui seperti usaha dan pikiran yang kemudian mempengaruhi inisiasi dan tenaga dari perilaku menyusui. </w:t>
      </w:r>
      <w:r w:rsidRPr="00B07A97">
        <w:rPr>
          <w:rFonts w:ascii="Times New Roman" w:hAnsi="Times New Roman" w:cs="Times New Roman"/>
          <w:iCs/>
          <w:sz w:val="24"/>
          <w:szCs w:val="24"/>
        </w:rPr>
        <w:t>Efikasi diri menyusui</w:t>
      </w:r>
      <w:r w:rsidRPr="00B07A97">
        <w:rPr>
          <w:rFonts w:ascii="Times New Roman" w:hAnsi="Times New Roman" w:cs="Times New Roman"/>
          <w:i/>
          <w:sz w:val="24"/>
          <w:szCs w:val="24"/>
        </w:rPr>
        <w:t xml:space="preserve"> </w:t>
      </w:r>
      <w:r w:rsidRPr="00B07A97">
        <w:rPr>
          <w:rFonts w:ascii="Times New Roman" w:hAnsi="Times New Roman" w:cs="Times New Roman"/>
          <w:sz w:val="24"/>
          <w:szCs w:val="24"/>
        </w:rPr>
        <w:t xml:space="preserve"> dapat dipengaruhi melalui pencapaian </w:t>
      </w:r>
      <w:r w:rsidRPr="00B07A97">
        <w:rPr>
          <w:rFonts w:ascii="Times New Roman" w:hAnsi="Times New Roman" w:cs="Times New Roman"/>
          <w:i/>
          <w:sz w:val="24"/>
          <w:szCs w:val="24"/>
        </w:rPr>
        <w:t>performance</w:t>
      </w:r>
      <w:r w:rsidRPr="00B07A97">
        <w:rPr>
          <w:rFonts w:ascii="Times New Roman" w:hAnsi="Times New Roman" w:cs="Times New Roman"/>
          <w:sz w:val="24"/>
          <w:szCs w:val="24"/>
        </w:rPr>
        <w:t xml:space="preserve"> seperti pengalaman sebelumnya dengan perilaku menyusui, pengalaman perwakilan seperti melihat wanita lain berhasil menyusui, </w:t>
      </w:r>
      <w:r w:rsidRPr="00B07A97">
        <w:rPr>
          <w:rFonts w:ascii="Times New Roman" w:hAnsi="Times New Roman" w:cs="Times New Roman"/>
          <w:i/>
          <w:sz w:val="24"/>
          <w:szCs w:val="24"/>
        </w:rPr>
        <w:t>verbal persuas</w:t>
      </w:r>
      <w:r w:rsidRPr="00B07A97">
        <w:rPr>
          <w:rFonts w:ascii="Times New Roman" w:hAnsi="Times New Roman" w:cs="Times New Roman"/>
          <w:sz w:val="24"/>
          <w:szCs w:val="24"/>
        </w:rPr>
        <w:t xml:space="preserve">i seperti dorongan menyusui dari suami atau keluarga dan respon fisiologis seperti depresi, kecemasan dan kelelahan </w:t>
      </w:r>
      <w:r w:rsidR="00031821" w:rsidRPr="00B07A97">
        <w:rPr>
          <w:rFonts w:ascii="Times New Roman" w:hAnsi="Times New Roman" w:cs="Times New Roman"/>
          <w:sz w:val="24"/>
          <w:szCs w:val="24"/>
        </w:rPr>
        <w:fldChar w:fldCharType="begin"/>
      </w:r>
      <w:r w:rsidRPr="00B07A97">
        <w:rPr>
          <w:rFonts w:ascii="Times New Roman" w:hAnsi="Times New Roman" w:cs="Times New Roman"/>
          <w:sz w:val="24"/>
          <w:szCs w:val="24"/>
        </w:rPr>
        <w:instrText xml:space="preserve"> ADDIN ZOTERO_ITEM CSL_CITATION {"citationID":"3ACHvcIS","properties":{"formattedCitation":"(Khresheh &amp; Ahmed, 2018)","plainCitation":"(Khresheh &amp; Ahmed, 2018)","noteIndex":0},"citationItems":[{"id":8387,"uris":["http://zotero.org/users/5346180/items/82PS7T3Q"],"uri":["http://zotero.org/users/5346180/items/82PS7T3Q"],"itemData":{"id":8387,"type":"article-journal","title":"Breastfeeding self efficacy among pregnant women in Saudi Arabia","container-title":"Saudi Medical Journal","page":"1116-1122","volume":"39","issue":"11","source":"Crossref","abstract":"Methods: A cross-sectional design has been applied in the study by recruiting 101 pregnant women from the General Hospital, Umluj, Kingdom of Saudi Arabia. The prenatal breastfeeding self-efficacy scale was used to measure self-efficacy for breastfeeding during pregnancy. Descriptive statistics, Chi-square, Pearson correlation coefficient were used for statistical purposes. A p-value ≤0.05 was considered significant.\nResults: The average breastfeeding self-efficacy score was 70±11.9. No significant relationship was existed between breastfeeding self-efficacy and the maternal sociodemographic variables. A significant relationship was found between type of feeding at 4 weeks postpartum and prenatal breastfeeding self-efficacy (r=0.061, p&lt;0.05). Women who exclusively breastfeed their babies had high scores on prenatal breastfeeding self-efficacy scale than those who mixed feed or bottle feed their infants.\nConclusion: Levels of prenatal breastfeeding selfefficacy among Saudi pregnant women were high and can be predictive of breastfeeding exclusivity at 4 weeks postpartum. The prenatal breastfeeding self-efficacy could be used to measure whether the woman could organize and execute the causes of action needed to perform breastfeeding behavior.","DOI":"10.15537/smj.2018.11.23437","ISSN":"03795284, 16583175","language":"en","author":[{"family":"Khresheh","given":"Reham"},{"family":"Ahmed","given":"Nagwa"}],"issued":{"date-parts":[["2018",11,30]]}}}],"schema":"https://github.com/citation-style-language/schema/raw/master/csl-citation.json"} </w:instrText>
      </w:r>
      <w:r w:rsidR="00031821" w:rsidRPr="00B07A97">
        <w:rPr>
          <w:rFonts w:ascii="Times New Roman" w:hAnsi="Times New Roman" w:cs="Times New Roman"/>
          <w:sz w:val="24"/>
          <w:szCs w:val="24"/>
        </w:rPr>
        <w:fldChar w:fldCharType="separate"/>
      </w:r>
      <w:r w:rsidRPr="00B07A97">
        <w:rPr>
          <w:rFonts w:ascii="Times New Roman" w:hAnsi="Times New Roman" w:cs="Times New Roman"/>
          <w:sz w:val="24"/>
          <w:szCs w:val="24"/>
        </w:rPr>
        <w:t>(Khresheh &amp; Ahmed, 2018)</w:t>
      </w:r>
      <w:r w:rsidR="00031821" w:rsidRPr="00B07A97">
        <w:rPr>
          <w:rFonts w:ascii="Times New Roman" w:hAnsi="Times New Roman" w:cs="Times New Roman"/>
          <w:sz w:val="24"/>
          <w:szCs w:val="24"/>
        </w:rPr>
        <w:fldChar w:fldCharType="end"/>
      </w:r>
      <w:r w:rsidR="00F564A7">
        <w:rPr>
          <w:rFonts w:ascii="Times New Roman" w:hAnsi="Times New Roman" w:cs="Times New Roman"/>
          <w:sz w:val="24"/>
          <w:szCs w:val="24"/>
        </w:rPr>
        <w:t>.</w:t>
      </w:r>
    </w:p>
    <w:p w:rsidR="00F564A7" w:rsidRDefault="009A255E" w:rsidP="009741C1">
      <w:pPr>
        <w:spacing w:after="200" w:line="240" w:lineRule="auto"/>
        <w:ind w:firstLine="284"/>
        <w:rPr>
          <w:rFonts w:ascii="Times New Roman" w:hAnsi="Times New Roman" w:cs="Times New Roman"/>
          <w:sz w:val="24"/>
          <w:szCs w:val="24"/>
          <w:lang w:val="id-ID"/>
        </w:rPr>
      </w:pPr>
      <w:r w:rsidRPr="000C0756">
        <w:rPr>
          <w:rFonts w:asciiTheme="majorBidi" w:hAnsiTheme="majorBidi" w:cstheme="majorBidi"/>
          <w:sz w:val="24"/>
          <w:szCs w:val="24"/>
        </w:rPr>
        <w:t xml:space="preserve">Penelitiann </w:t>
      </w:r>
      <w:r w:rsidR="00031821" w:rsidRPr="000C0756">
        <w:rPr>
          <w:rStyle w:val="tlid-translation"/>
          <w:rFonts w:asciiTheme="majorBidi" w:hAnsiTheme="majorBidi" w:cstheme="majorBidi"/>
          <w:sz w:val="24"/>
          <w:szCs w:val="24"/>
        </w:rPr>
        <w:fldChar w:fldCharType="begin"/>
      </w:r>
      <w:r w:rsidRPr="000C0756">
        <w:rPr>
          <w:rStyle w:val="tlid-translation"/>
          <w:rFonts w:asciiTheme="majorBidi" w:hAnsiTheme="majorBidi" w:cstheme="majorBidi"/>
          <w:sz w:val="24"/>
          <w:szCs w:val="24"/>
        </w:rPr>
        <w:instrText xml:space="preserve"> ADDIN ZOTERO_ITEM CSL_CITATION {"citationID":"toSttey8","properties":{"formattedCitation":"(Lee, Chang, &amp; Chang, 2019)","plainCitation":"(Lee, Chang, &amp; Chang, 2019)","noteIndex":0},"citationItems":[{"id":8388,"uris":["http://zotero.org/users/5346180/items/TI398QMG"],"uri":["http://zotero.org/users/5346180/items/TI398QMG"],"itemData":{"id":8388,"type":"article-journal","title":"Effects of education and support groups organized by IBCLCs in early postpartum on breastfeeding","container-title":"Midwifery","page":"5-11","volume":"75","source":"Crossref","abstract":"Objective: To examine the effectiveness of breastfeeding education and peer support groups organized by International Board Certified Lactation Consultants (IBCLCs) during the first week (T1) and the fifth to sixth week postpartum (T2), in terms of breastfeeding self-efficacy and exclusive breastfeeding rate. Design: A quasi-experimental design. Setting: A maternity ward of a medical center in northern Taiwan. Participants: 214 postpartum women. Intervention: The control group (n=122) received standard care, while the intervention group (n=92) received standard care and attended a support group at T1 and T2. Measurements: Outcome measures were assessed through self-administered questionnaires: Breastfeeding Self-Efficacy Scale-Short Form (BSES-SF) and exclusive breastfeeding rate. Demographic and obstetric data were collected from participants and from their medical records. A general estimating equation, t-tests, and chi-square tests were adopted to examine hypotheses. Findings: Before examining the hypotheses, homogeneous tests confirmed the equality between the groups at T1. There were significant differences in breastfeeding self-efficacy (B=0.21, p&lt;.01) between the two groups from T1 to T2. The breastfeeding self-efficacy of participants in the intervention group was significantly higher than those in the control group (t=3.26, p=.01) at T2. The exclusive breastfeeding rate (61%) in the intervention group at T2 was significantly higher than the rate (39%) in the control group (chi-square=11.28, p=.001). Key Conclusions: Attending IBCLC-organized breastfeeding education and support groups during early postpartum hospitalization may increase mothers’ breastfeeding self-efficacy and exclusive breastfeeding rate.","DOI":"10.1016/j.midw.2019.03.023","ISSN":"02666138","language":"en","author":[{"family":"Lee","given":"Yi-Hua"},{"family":"Chang","given":"Guey-Ling"},{"family":"Chang","given":"Hao-Yuan"}],"issued":{"date-parts":[["2019",8]]}}}],"schema":"https://github.com/citation-style-language/schema/raw/master/csl-citation.json"} </w:instrText>
      </w:r>
      <w:r w:rsidR="00031821" w:rsidRPr="000C0756">
        <w:rPr>
          <w:rStyle w:val="tlid-translation"/>
          <w:rFonts w:asciiTheme="majorBidi" w:hAnsiTheme="majorBidi" w:cstheme="majorBidi"/>
          <w:sz w:val="24"/>
          <w:szCs w:val="24"/>
        </w:rPr>
        <w:fldChar w:fldCharType="separate"/>
      </w:r>
      <w:r w:rsidRPr="000C0756">
        <w:rPr>
          <w:rFonts w:ascii="Times New Roman" w:hAnsi="Times New Roman" w:cs="Times New Roman"/>
          <w:sz w:val="24"/>
        </w:rPr>
        <w:t>(Lee, Chang, &amp; Chang, 2019)</w:t>
      </w:r>
      <w:r w:rsidR="00031821" w:rsidRPr="000C0756">
        <w:rPr>
          <w:rStyle w:val="tlid-translation"/>
          <w:rFonts w:asciiTheme="majorBidi" w:hAnsiTheme="majorBidi" w:cstheme="majorBidi"/>
          <w:sz w:val="24"/>
          <w:szCs w:val="24"/>
        </w:rPr>
        <w:fldChar w:fldCharType="end"/>
      </w:r>
      <w:r w:rsidRPr="000C0756">
        <w:rPr>
          <w:rStyle w:val="tlid-translation"/>
          <w:rFonts w:asciiTheme="majorBidi" w:hAnsiTheme="majorBidi" w:cstheme="majorBidi"/>
          <w:sz w:val="24"/>
          <w:szCs w:val="24"/>
        </w:rPr>
        <w:t xml:space="preserve"> </w:t>
      </w:r>
      <w:r w:rsidRPr="000C0756">
        <w:rPr>
          <w:rFonts w:asciiTheme="majorBidi" w:hAnsiTheme="majorBidi" w:cstheme="majorBidi"/>
          <w:sz w:val="24"/>
          <w:szCs w:val="24"/>
        </w:rPr>
        <w:t xml:space="preserve">mengatakan bahwa </w:t>
      </w:r>
      <w:r w:rsidRPr="000C0756">
        <w:rPr>
          <w:rStyle w:val="tlid-translation"/>
          <w:rFonts w:asciiTheme="majorBidi" w:hAnsiTheme="majorBidi" w:cstheme="majorBidi"/>
          <w:sz w:val="24"/>
          <w:szCs w:val="24"/>
        </w:rPr>
        <w:t xml:space="preserve">sangat penting bahwa ibu harus dididik dan dikonseling oleh perawat dan bidan tentang memulai pemberian ASI, pemberian ASI eksklusif dan kelanjutan yang efektif dari itu. </w:t>
      </w:r>
      <w:proofErr w:type="gramStart"/>
      <w:r w:rsidRPr="000C0756">
        <w:rPr>
          <w:rStyle w:val="tlid-translation"/>
          <w:rFonts w:asciiTheme="majorBidi" w:hAnsiTheme="majorBidi" w:cstheme="majorBidi"/>
          <w:sz w:val="24"/>
          <w:szCs w:val="24"/>
        </w:rPr>
        <w:t xml:space="preserve">Faktor-faktor lain yang mempengaruhi pemberian ASI selain pendidikan harus ditentukan, dan intervensi yang sesuai harus </w:t>
      </w:r>
      <w:r w:rsidRPr="000C0756">
        <w:rPr>
          <w:rStyle w:val="tlid-translation"/>
          <w:rFonts w:asciiTheme="majorBidi" w:hAnsiTheme="majorBidi" w:cstheme="majorBidi"/>
          <w:sz w:val="24"/>
          <w:szCs w:val="24"/>
        </w:rPr>
        <w:lastRenderedPageBreak/>
        <w:t>diterapkan.</w:t>
      </w:r>
      <w:r w:rsidR="00F564A7" w:rsidRPr="00B07A97">
        <w:rPr>
          <w:rFonts w:ascii="Times New Roman" w:hAnsi="Times New Roman" w:cs="Times New Roman"/>
          <w:sz w:val="24"/>
          <w:szCs w:val="24"/>
        </w:rPr>
        <w:t xml:space="preserve">Intervensi </w:t>
      </w:r>
      <w:r w:rsidR="006518D4" w:rsidRPr="00B07A97">
        <w:rPr>
          <w:rFonts w:ascii="Times New Roman" w:hAnsi="Times New Roman" w:cs="Times New Roman"/>
          <w:sz w:val="24"/>
          <w:szCs w:val="24"/>
        </w:rPr>
        <w:t>berdasarkan teori self efficacy menyusui juga dapat digunakan pada fase perinatal dan post partum terbukti efektif dalam meningkatkan kepercayaan diri ibu da</w:t>
      </w:r>
      <w:r w:rsidR="00F564A7">
        <w:rPr>
          <w:rFonts w:ascii="Times New Roman" w:hAnsi="Times New Roman" w:cs="Times New Roman"/>
          <w:sz w:val="24"/>
          <w:szCs w:val="24"/>
        </w:rPr>
        <w:t>lam menyusui (Liu et al., 2016)</w:t>
      </w:r>
      <w:r w:rsidR="00F564A7">
        <w:rPr>
          <w:rFonts w:ascii="Times New Roman" w:hAnsi="Times New Roman" w:cs="Times New Roman"/>
          <w:sz w:val="24"/>
          <w:szCs w:val="24"/>
          <w:lang w:val="id-ID"/>
        </w:rPr>
        <w:t>.</w:t>
      </w:r>
      <w:proofErr w:type="gramEnd"/>
    </w:p>
    <w:p w:rsidR="005540FC" w:rsidRDefault="006518D4" w:rsidP="009741C1">
      <w:pPr>
        <w:spacing w:after="200" w:line="240" w:lineRule="auto"/>
        <w:ind w:firstLine="284"/>
        <w:rPr>
          <w:rFonts w:ascii="Times New Roman" w:hAnsi="Times New Roman" w:cs="Times New Roman"/>
          <w:sz w:val="24"/>
          <w:szCs w:val="24"/>
          <w:lang w:val="id-ID"/>
        </w:rPr>
      </w:pPr>
      <w:r w:rsidRPr="00B07A97">
        <w:rPr>
          <w:rFonts w:ascii="Times New Roman" w:hAnsi="Times New Roman" w:cs="Times New Roman"/>
          <w:sz w:val="24"/>
          <w:szCs w:val="24"/>
        </w:rPr>
        <w:t xml:space="preserve">Peningkatan kepercayaan diri seseorang dapat tinggi jika ibu berpendidikan .Karena Pendidikan merupakan suatu proses aktif dan dinamis yang berlangsung secara terus menerus sepanjang hidup seseorang melalui berbagai pengalaman baik formal maupun informal. Semakin banyak informasi yang masuk semakin banyak pula pengalaman yang di dapat </w:t>
      </w:r>
      <w:r w:rsidR="00031821" w:rsidRPr="00B07A97">
        <w:rPr>
          <w:rFonts w:ascii="Times New Roman" w:hAnsi="Times New Roman" w:cs="Times New Roman"/>
          <w:sz w:val="24"/>
          <w:szCs w:val="24"/>
        </w:rPr>
        <w:fldChar w:fldCharType="begin"/>
      </w:r>
      <w:r w:rsidRPr="00B07A97">
        <w:rPr>
          <w:rFonts w:ascii="Times New Roman" w:hAnsi="Times New Roman" w:cs="Times New Roman"/>
          <w:sz w:val="24"/>
          <w:szCs w:val="24"/>
        </w:rPr>
        <w:instrText xml:space="preserve"> ADDIN ZOTERO_ITEM CSL_CITATION {"citationID":"wsHByL7Z","properties":{"formattedCitation":"(preet, &amp; Dewra, 2015)","plainCitation":"(preet, &amp; Dewra, 2015)","noteIndex":0},"citationItems":[{"id":8574,"uris":["http://zotero.org/users/5346180/items/5K3KCHXC"],"uri":["http://zotero.org/users/5346180/items/5K3KCHXC"],"itemData":{"id":8574,"type":"article-journal","title":"Performance Analysis of Gigabit Passive Optical Network Using 2Gbit/Sec Downstream Transmission","container-title":"International Journal of Advanced Research in Electrical, Electronics and Instrumentation Engineering","page":"743-748","volume":"04","issue":"02","source":"DOI.org (Crossref)","abstract":"In this paper, the performance of Gigabit Passive Optical Network using 2Gbps downstream transmission has been investigated. The entire optical network unit (ONU) is implemented to examine the transmission capability. A 1: N splitter is used as a passive optical network which creates communication between central offices to different users. The system deployed with 64 users is investigated on the basis of optical transmission parameters such as Quality Factor, Bit Error Rate and Receiver Sensitivity. It is observed that the maximum transmission distance of 21 km is achieved with acceptable bit error rate of 1.8e-10 and quality factor of 6.2.","DOI":"10.15662/ijareeie.2015.0402034","ISSN":"23203765, 22788875","journalAbbreviation":"IJAREEIE","language":"en","author":[{"family":"preet,","given":"Suman"},{"family":"Dewra","given":"Sanjeev"}],"issued":{"date-parts":[["2015",2,28]]}}}],"schema":"https://github.com/citation-style-language/schema/raw/master/csl-citation.json"} </w:instrText>
      </w:r>
      <w:r w:rsidR="00031821" w:rsidRPr="00B07A97">
        <w:rPr>
          <w:rFonts w:ascii="Times New Roman" w:hAnsi="Times New Roman" w:cs="Times New Roman"/>
          <w:sz w:val="24"/>
          <w:szCs w:val="24"/>
        </w:rPr>
        <w:fldChar w:fldCharType="separate"/>
      </w:r>
      <w:r w:rsidRPr="00B07A97">
        <w:rPr>
          <w:rFonts w:ascii="Times New Roman" w:hAnsi="Times New Roman" w:cs="Times New Roman"/>
          <w:sz w:val="24"/>
          <w:szCs w:val="24"/>
        </w:rPr>
        <w:t>(Preet, &amp; Dewra, 2015)</w:t>
      </w:r>
      <w:r w:rsidR="00031821" w:rsidRPr="00B07A97">
        <w:rPr>
          <w:rFonts w:ascii="Times New Roman" w:hAnsi="Times New Roman" w:cs="Times New Roman"/>
          <w:sz w:val="24"/>
          <w:szCs w:val="24"/>
        </w:rPr>
        <w:fldChar w:fldCharType="end"/>
      </w:r>
      <w:r w:rsidR="005540FC">
        <w:rPr>
          <w:rFonts w:ascii="Times New Roman" w:hAnsi="Times New Roman" w:cs="Times New Roman"/>
          <w:sz w:val="24"/>
          <w:szCs w:val="24"/>
        </w:rPr>
        <w:t>.</w:t>
      </w:r>
    </w:p>
    <w:p w:rsidR="006518D4" w:rsidRPr="005540FC" w:rsidRDefault="005540FC" w:rsidP="009741C1">
      <w:pPr>
        <w:spacing w:after="200" w:line="240" w:lineRule="auto"/>
        <w:ind w:firstLine="284"/>
        <w:rPr>
          <w:rFonts w:ascii="Times New Roman" w:hAnsi="Times New Roman" w:cs="Times New Roman"/>
          <w:sz w:val="24"/>
          <w:szCs w:val="24"/>
          <w:lang w:val="id-ID"/>
        </w:rPr>
      </w:pPr>
      <w:r w:rsidRPr="00D435B3">
        <w:rPr>
          <w:rFonts w:ascii="Times New Roman" w:hAnsi="Times New Roman" w:cs="Times New Roman"/>
          <w:sz w:val="24"/>
          <w:szCs w:val="24"/>
          <w:lang w:val="id-ID"/>
        </w:rPr>
        <w:t xml:space="preserve">Faktor rendahnya pemberian ASI adalah ada tenaga kesehatan menganggap bahwa pemberian makanan campuran lebih menguntungkan , tidak adanya faktor dukungan pada tempat kerja, adanya iklan susu formula, dan kurangnya pengetahuan perempuan, mitra, anggota keluarga, penyedia layanan kesehatan dan pembuat kebijakan tentang metode yang tepat untuk cara mengatasi tidak dilakukannya menyusui secara eksklusif </w:t>
      </w:r>
      <w:r w:rsidR="00031821" w:rsidRPr="005540FC">
        <w:rPr>
          <w:rFonts w:ascii="Times New Roman" w:hAnsi="Times New Roman" w:cs="Times New Roman"/>
          <w:sz w:val="24"/>
          <w:szCs w:val="24"/>
        </w:rPr>
        <w:fldChar w:fldCharType="begin"/>
      </w:r>
      <w:r w:rsidRPr="00D435B3">
        <w:rPr>
          <w:rFonts w:ascii="Times New Roman" w:hAnsi="Times New Roman" w:cs="Times New Roman"/>
          <w:sz w:val="24"/>
          <w:szCs w:val="24"/>
          <w:lang w:val="id-ID"/>
        </w:rPr>
        <w:instrText xml:space="preserve"> ADDIN ZOTERO_ITEM CSL_CITATION {"citationID":"0I6hb9Wt","properties":{"formattedCitation":"(Awaliyah dkk., 2019)","plainCitation":"(Awaliyah dkk., 2019)","noteIndex":0},"citationItems":[{"id":8397,"uris":["http://zotero.org/users/5346180/items/W24KFPF2"],"uri":["http://zotero.org/users/5346180/items/W24KFPF2"],"itemData":{"id":8397,"type":"article-journal","title":"Breastfeeding self-efficacy as a dominant factor affecting maternal breastfeeding satisfaction","container-title":"BMC Nursing","volume":"18","issue":"S1","source":"Crossref","abstract":"Background: One of the psychological benefits of breastfeeding for mothers and infants is to get the satisfaction of breastfeeding. Maternal breastfeeding satisfaction derives from the interaction and cooperation between mothers and their babies. This research aims to identify the maternal breastfeeding satisfaction and its influential factors.\nMethods: This study applied a cross-sectional design. Two hundred four breastfeeding mothers after four until 8 months postpartum were recruited using cluster sampling methods. Respondents completed the questionnaire of Maternal Breastfeeding Evaluation Scale (MBES) to identify maternal breastfeeding satisfaction. Factors affecting maternal breastfeeding satisfaction were identified using the following instruments: Breastfeeding Knowledge Questionnaire was used to identify knowledge on lactation, Infant Feeding Attitude Scale (IIFAS) to identify attitude toward lactation, and the Breastfeeding Self-Efficacy Scale-Short Form (BSES-SF) to identify breastfeeding self-efficacy.\nResult: We identified that 53.4% of the breastfeeding mothers had a high level of satisfaction. The results indicate that the household income, type of delivery, and breastfeeding self-efficacy was associated with breastfeeding satisfaction (p &lt; 0.05). Breastfeeding self-efficacy is the most influential factors in maternal breastfeeding satisfaction (OR=16.64; CI 95% 7.65–35.94).\nConclusion: Breastfeeding satisfaction is the satisfying feeling obtained during breastfeeding resulting from cooperation between the mother and the infant to fullfil desires or needs. Education and promotion of breast milk and breastfeeding provided by professional healthcare providers encouraged the successful of breastfeeding programs. Assistance by a health care provider or breastfeeding counselor during the seven contacts breastfeeding initiated during pregnancy until after delivery should be applied so that the mother is informed about breastfeeding. Breastfeeding satisfaction can keep the mother from continuin</w:instrText>
      </w:r>
      <w:r w:rsidRPr="005540FC">
        <w:rPr>
          <w:rFonts w:ascii="Times New Roman" w:hAnsi="Times New Roman" w:cs="Times New Roman"/>
          <w:sz w:val="24"/>
          <w:szCs w:val="24"/>
        </w:rPr>
        <w:instrText xml:space="preserve">g to breastfeed her baby for up to 2 years or more.","URL":"https://bmcnurs.biomedcentral.com/articles/10.1186/s12912-019-0359-6","DOI":"10.1186/s12912-019-0359-6","ISSN":"1472-6955","language":"en","author":[{"family":"Awaliyah","given":"Siti Nurbayanti"},{"family":"Rachmawati","given":"Imami Nur"},{"family":"Rahmah","given":"Hayuni"}],"issued":{"date-parts":[["2019",8]]},"accessed":{"date-parts":[["2019",9,18]]}}}],"schema":"https://github.com/citation-style-language/schema/raw/master/csl-citation.json"} </w:instrText>
      </w:r>
      <w:r w:rsidR="00031821" w:rsidRPr="005540FC">
        <w:rPr>
          <w:rFonts w:ascii="Times New Roman" w:hAnsi="Times New Roman" w:cs="Times New Roman"/>
          <w:sz w:val="24"/>
          <w:szCs w:val="24"/>
        </w:rPr>
        <w:fldChar w:fldCharType="separate"/>
      </w:r>
      <w:r w:rsidRPr="005540FC">
        <w:rPr>
          <w:rFonts w:ascii="Times New Roman" w:hAnsi="Times New Roman" w:cs="Times New Roman"/>
          <w:sz w:val="24"/>
        </w:rPr>
        <w:t>(Awaliyah dkk., 2019)</w:t>
      </w:r>
      <w:r w:rsidR="00031821" w:rsidRPr="005540FC">
        <w:rPr>
          <w:rFonts w:ascii="Times New Roman" w:hAnsi="Times New Roman" w:cs="Times New Roman"/>
          <w:sz w:val="24"/>
          <w:szCs w:val="24"/>
        </w:rPr>
        <w:fldChar w:fldCharType="end"/>
      </w:r>
      <w:r w:rsidRPr="005540FC">
        <w:rPr>
          <w:rFonts w:ascii="Times New Roman" w:hAnsi="Times New Roman" w:cs="Times New Roman"/>
          <w:sz w:val="24"/>
          <w:szCs w:val="24"/>
        </w:rPr>
        <w:t>.</w:t>
      </w:r>
    </w:p>
    <w:p w:rsidR="006518D4" w:rsidRPr="00B07A97" w:rsidRDefault="006518D4" w:rsidP="009741C1">
      <w:pPr>
        <w:spacing w:line="240" w:lineRule="auto"/>
        <w:ind w:firstLine="284"/>
        <w:rPr>
          <w:rFonts w:ascii="Times New Roman" w:eastAsia="Times New Roman" w:hAnsi="Times New Roman" w:cs="Times New Roman"/>
          <w:sz w:val="24"/>
          <w:szCs w:val="24"/>
          <w:lang w:eastAsia="id-ID"/>
        </w:rPr>
      </w:pPr>
      <w:r w:rsidRPr="00D435B3">
        <w:rPr>
          <w:rFonts w:ascii="Times New Roman" w:eastAsia="Times New Roman" w:hAnsi="Times New Roman" w:cs="Times New Roman"/>
          <w:sz w:val="24"/>
          <w:szCs w:val="24"/>
          <w:lang w:val="id-ID" w:eastAsia="id-ID"/>
        </w:rPr>
        <w:t xml:space="preserve">Berdasarkan pengamatan peneliti melalui studi pendahuluan di wilayah kerja Puskesmas Teras telah dikembangkan program untuk pemberian ASI eksklusif melalui kelas ibu hamil akan tetapi masih banyak ibu yang belum memberikan ASI secara optimal. </w:t>
      </w:r>
      <w:r w:rsidRPr="00B07A97">
        <w:rPr>
          <w:rFonts w:ascii="Times New Roman" w:eastAsia="Times New Roman" w:hAnsi="Times New Roman" w:cs="Times New Roman"/>
          <w:sz w:val="24"/>
          <w:szCs w:val="24"/>
          <w:lang w:eastAsia="id-ID"/>
        </w:rPr>
        <w:t xml:space="preserve">Untuk pencapaian target yang sudah di tetapkan cakupannya masih kurang. Hasil wawancara dari 15 ibu yang memiliki bayi umur 0-6 bulan 9 dari 15 orang tersebut sudah pernah memberikan tambahan kepada bayinya seperti susu formula atau makan tambahan lainnya, dengan alasan tidak mempunyai keyakinan atau kepercayaan diri untuk menyusui bayinya dan belum pernah mendapatkan  pendidikan kesehatan tentang manajemen laktasi serta kandungan ASI  pada saat hamil, untuk 6 orang lainnya sampai saat ini masih tetap memberikan ASI tanpa memberikan tambahan makanan apapun serta suami juga banyak yang bekerja </w:t>
      </w:r>
      <w:r w:rsidRPr="00B07A97">
        <w:rPr>
          <w:rFonts w:ascii="Times New Roman" w:eastAsia="Times New Roman" w:hAnsi="Times New Roman" w:cs="Times New Roman"/>
          <w:sz w:val="24"/>
          <w:szCs w:val="24"/>
          <w:lang w:eastAsia="id-ID"/>
        </w:rPr>
        <w:lastRenderedPageBreak/>
        <w:t xml:space="preserve">sebagai buruh pabrik, sehingga sering lembur, dan waktu untuk memperhatikan kehamilan istri kurang. </w:t>
      </w:r>
    </w:p>
    <w:p w:rsidR="006518D4" w:rsidRPr="00B07A97" w:rsidRDefault="006518D4" w:rsidP="006518D4">
      <w:pPr>
        <w:spacing w:line="240" w:lineRule="auto"/>
        <w:rPr>
          <w:rFonts w:ascii="Times New Roman" w:hAnsi="Times New Roman" w:cs="Times New Roman"/>
          <w:sz w:val="24"/>
          <w:szCs w:val="24"/>
        </w:rPr>
      </w:pPr>
    </w:p>
    <w:p w:rsidR="00987CBD" w:rsidRPr="00AC1061" w:rsidRDefault="00987CBD" w:rsidP="00987CBD">
      <w:pPr>
        <w:spacing w:line="240" w:lineRule="auto"/>
        <w:rPr>
          <w:rFonts w:ascii="Times New Roman" w:hAnsi="Times New Roman" w:cs="Times New Roman"/>
        </w:rPr>
      </w:pPr>
    </w:p>
    <w:p w:rsidR="00987CBD" w:rsidRPr="004660EC" w:rsidRDefault="00987CBD" w:rsidP="004660EC">
      <w:pPr>
        <w:spacing w:line="240" w:lineRule="auto"/>
        <w:rPr>
          <w:rFonts w:ascii="Times New Roman" w:hAnsi="Times New Roman" w:cs="Times New Roman"/>
          <w:b/>
        </w:rPr>
      </w:pPr>
      <w:r w:rsidRPr="004660EC">
        <w:rPr>
          <w:rFonts w:ascii="Times New Roman" w:hAnsi="Times New Roman" w:cs="Times New Roman"/>
          <w:b/>
        </w:rPr>
        <w:t>METODE PENELITIAN</w:t>
      </w:r>
    </w:p>
    <w:p w:rsidR="002837C6" w:rsidRDefault="00987CBD" w:rsidP="00217AC8">
      <w:pPr>
        <w:pStyle w:val="ListParagraph"/>
        <w:widowControl w:val="0"/>
        <w:spacing w:after="0" w:line="240" w:lineRule="auto"/>
        <w:ind w:left="0" w:firstLine="426"/>
        <w:jc w:val="both"/>
        <w:rPr>
          <w:rFonts w:ascii="Times New Roman" w:hAnsi="Times New Roman"/>
        </w:rPr>
      </w:pPr>
      <w:r w:rsidRPr="00B304D8">
        <w:rPr>
          <w:rFonts w:ascii="Times New Roman" w:hAnsi="Times New Roman" w:cs="Times New Roman"/>
        </w:rPr>
        <w:t>P</w:t>
      </w:r>
      <w:r>
        <w:rPr>
          <w:rFonts w:ascii="Times New Roman" w:hAnsi="Times New Roman" w:cs="Times New Roman"/>
        </w:rPr>
        <w:t xml:space="preserve">enelitian ini menggunakan </w:t>
      </w:r>
      <w:r>
        <w:rPr>
          <w:rFonts w:ascii="Times New Roman" w:hAnsi="Times New Roman"/>
          <w:lang w:val="en-US"/>
        </w:rPr>
        <w:t>pendekatan kuantitatif</w:t>
      </w:r>
      <w:r w:rsidR="002169BF">
        <w:rPr>
          <w:rFonts w:ascii="Times New Roman" w:hAnsi="Times New Roman"/>
        </w:rPr>
        <w:t xml:space="preserve">, </w:t>
      </w:r>
      <w:r w:rsidR="002169BF" w:rsidRPr="000C0756">
        <w:rPr>
          <w:rFonts w:ascii="Times New Roman" w:hAnsi="Times New Roman" w:cs="Times New Roman"/>
          <w:i/>
          <w:sz w:val="24"/>
          <w:szCs w:val="24"/>
        </w:rPr>
        <w:t xml:space="preserve">quasy eksperimen </w:t>
      </w:r>
      <w:r w:rsidR="002169BF" w:rsidRPr="000C0756">
        <w:rPr>
          <w:rFonts w:ascii="Times New Roman" w:hAnsi="Times New Roman" w:cs="Times New Roman"/>
          <w:sz w:val="24"/>
          <w:szCs w:val="24"/>
        </w:rPr>
        <w:t xml:space="preserve">dengan pendekatan </w:t>
      </w:r>
      <w:r w:rsidR="002169BF" w:rsidRPr="000C0756">
        <w:rPr>
          <w:rFonts w:ascii="Times New Roman" w:hAnsi="Times New Roman" w:cs="Times New Roman"/>
          <w:i/>
          <w:sz w:val="24"/>
          <w:szCs w:val="24"/>
        </w:rPr>
        <w:t>pre</w:t>
      </w:r>
      <w:r w:rsidR="002169BF" w:rsidRPr="000C0756">
        <w:rPr>
          <w:rFonts w:ascii="Times New Roman" w:hAnsi="Times New Roman" w:cs="Times New Roman"/>
          <w:sz w:val="24"/>
          <w:szCs w:val="24"/>
        </w:rPr>
        <w:t xml:space="preserve"> dan</w:t>
      </w:r>
      <w:r w:rsidR="002169BF" w:rsidRPr="000C0756">
        <w:rPr>
          <w:rFonts w:ascii="Times New Roman" w:hAnsi="Times New Roman" w:cs="Times New Roman"/>
          <w:i/>
          <w:sz w:val="24"/>
          <w:szCs w:val="24"/>
        </w:rPr>
        <w:t xml:space="preserve"> post test nonequivalent control group</w:t>
      </w:r>
      <w:r w:rsidR="002169BF">
        <w:rPr>
          <w:rFonts w:ascii="Times New Roman" w:eastAsia="Calibri" w:hAnsi="Times New Roman" w:cs="Times New Roman"/>
          <w:bCs/>
          <w:sz w:val="24"/>
          <w:szCs w:val="24"/>
        </w:rPr>
        <w:t xml:space="preserve">. Sampel adalah semua ibu hamil trimester III dengan usia kehamilan 36-40 minggu di Wilayah Kerja Puskesmas Teras. Teknik pengambilan sampel menggunakan </w:t>
      </w:r>
      <w:r w:rsidR="002169BF">
        <w:rPr>
          <w:rFonts w:ascii="Times New Roman" w:eastAsia="Calibri" w:hAnsi="Times New Roman" w:cs="Times New Roman"/>
          <w:bCs/>
          <w:i/>
          <w:sz w:val="24"/>
          <w:szCs w:val="24"/>
        </w:rPr>
        <w:t xml:space="preserve">purposive sampling </w:t>
      </w:r>
      <w:r w:rsidR="002169BF">
        <w:rPr>
          <w:rFonts w:ascii="Times New Roman" w:eastAsia="Calibri" w:hAnsi="Times New Roman" w:cs="Times New Roman"/>
          <w:bCs/>
          <w:sz w:val="24"/>
          <w:szCs w:val="24"/>
        </w:rPr>
        <w:t xml:space="preserve">dengan kriteria inklusi dan eksklusi sebanyak 34 responden kelompok eksperiment 34 kelompok kontrol. Analisis data menggunakan </w:t>
      </w:r>
      <w:r w:rsidR="002169BF" w:rsidRPr="00035A08">
        <w:rPr>
          <w:rFonts w:ascii="Times New Roman" w:eastAsia="Calibri" w:hAnsi="Times New Roman" w:cs="Times New Roman"/>
          <w:bCs/>
          <w:i/>
          <w:sz w:val="24"/>
          <w:szCs w:val="24"/>
        </w:rPr>
        <w:t>wilcoxon signed rank test</w:t>
      </w:r>
      <w:r w:rsidR="002169BF">
        <w:rPr>
          <w:rFonts w:ascii="Times New Roman" w:hAnsi="Times New Roman"/>
        </w:rPr>
        <w:t>.</w:t>
      </w:r>
    </w:p>
    <w:p w:rsidR="004660EC" w:rsidRPr="002169BF" w:rsidRDefault="004660EC" w:rsidP="00217AC8">
      <w:pPr>
        <w:pStyle w:val="ListParagraph"/>
        <w:widowControl w:val="0"/>
        <w:spacing w:after="0" w:line="240" w:lineRule="auto"/>
        <w:ind w:left="0" w:firstLine="426"/>
        <w:jc w:val="both"/>
        <w:rPr>
          <w:rFonts w:ascii="Times New Roman" w:hAnsi="Times New Roman" w:cs="Times New Roman"/>
          <w:color w:val="000000" w:themeColor="text1"/>
        </w:rPr>
      </w:pPr>
    </w:p>
    <w:p w:rsidR="00987CBD" w:rsidRPr="004660EC" w:rsidRDefault="00987CBD" w:rsidP="004660EC">
      <w:pPr>
        <w:spacing w:line="240" w:lineRule="auto"/>
        <w:rPr>
          <w:rFonts w:ascii="Times New Roman" w:hAnsi="Times New Roman"/>
          <w:b/>
        </w:rPr>
      </w:pPr>
      <w:r w:rsidRPr="004660EC">
        <w:rPr>
          <w:rFonts w:ascii="Times New Roman" w:hAnsi="Times New Roman"/>
          <w:b/>
        </w:rPr>
        <w:t>HASIL DAN PEMBAHASAN</w:t>
      </w:r>
    </w:p>
    <w:p w:rsidR="002837C6" w:rsidRPr="00987CBD" w:rsidRDefault="002837C6" w:rsidP="002837C6">
      <w:pPr>
        <w:pStyle w:val="ListParagraph"/>
        <w:spacing w:after="0" w:line="240" w:lineRule="auto"/>
        <w:ind w:left="284"/>
        <w:jc w:val="both"/>
        <w:rPr>
          <w:rFonts w:ascii="Times New Roman" w:hAnsi="Times New Roman"/>
          <w:b/>
          <w:lang w:val="en-US"/>
        </w:rPr>
      </w:pPr>
    </w:p>
    <w:p w:rsidR="00987CBD" w:rsidRPr="002837C6" w:rsidRDefault="00987CBD" w:rsidP="002837C6">
      <w:pPr>
        <w:pStyle w:val="ListParagraph"/>
        <w:numPr>
          <w:ilvl w:val="0"/>
          <w:numId w:val="3"/>
        </w:numPr>
        <w:spacing w:after="0" w:line="240" w:lineRule="auto"/>
        <w:ind w:left="426"/>
        <w:rPr>
          <w:rFonts w:ascii="Times New Roman" w:hAnsi="Times New Roman" w:cs="Times New Roman"/>
          <w:b/>
        </w:rPr>
      </w:pPr>
      <w:r w:rsidRPr="00987CBD">
        <w:rPr>
          <w:rFonts w:ascii="Times New Roman" w:hAnsi="Times New Roman" w:cs="Times New Roman"/>
          <w:b/>
        </w:rPr>
        <w:t>Karakteristik Subjek Penelitian</w:t>
      </w:r>
    </w:p>
    <w:p w:rsidR="0001690B" w:rsidRDefault="0001690B" w:rsidP="002837C6">
      <w:pPr>
        <w:pStyle w:val="ListParagraph"/>
        <w:spacing w:after="0" w:line="240" w:lineRule="auto"/>
        <w:ind w:left="426"/>
        <w:rPr>
          <w:rFonts w:ascii="Times New Roman" w:hAnsi="Times New Roman" w:cs="Times New Roman"/>
          <w:b/>
        </w:rPr>
      </w:pPr>
    </w:p>
    <w:p w:rsidR="002837C6" w:rsidRDefault="0001690B" w:rsidP="002837C6">
      <w:pPr>
        <w:pStyle w:val="ListParagraph"/>
        <w:spacing w:after="0" w:line="240" w:lineRule="auto"/>
        <w:ind w:left="426"/>
        <w:rPr>
          <w:rFonts w:ascii="Times New Roman" w:hAnsi="Times New Roman" w:cs="Times New Roman"/>
          <w:b/>
        </w:rPr>
      </w:pPr>
      <w:r>
        <w:rPr>
          <w:rFonts w:ascii="Times New Roman" w:hAnsi="Times New Roman" w:cs="Times New Roman"/>
          <w:b/>
        </w:rPr>
        <w:t>Tabel 1 Karakteristik Pendidikan Responden</w:t>
      </w:r>
    </w:p>
    <w:tbl>
      <w:tblPr>
        <w:tblW w:w="4058" w:type="dxa"/>
        <w:tblInd w:w="534" w:type="dxa"/>
        <w:tblBorders>
          <w:top w:val="single" w:sz="4" w:space="0" w:color="auto"/>
          <w:bottom w:val="single" w:sz="4" w:space="0" w:color="auto"/>
          <w:insideH w:val="single" w:sz="4" w:space="0" w:color="auto"/>
        </w:tblBorders>
        <w:tblLayout w:type="fixed"/>
        <w:tblLook w:val="04A0"/>
      </w:tblPr>
      <w:tblGrid>
        <w:gridCol w:w="540"/>
        <w:gridCol w:w="1018"/>
        <w:gridCol w:w="568"/>
        <w:gridCol w:w="656"/>
        <w:gridCol w:w="567"/>
        <w:gridCol w:w="709"/>
      </w:tblGrid>
      <w:tr w:rsidR="0001690B" w:rsidRPr="00D435B3" w:rsidTr="0001690B">
        <w:trPr>
          <w:trHeight w:val="284"/>
        </w:trPr>
        <w:tc>
          <w:tcPr>
            <w:tcW w:w="540" w:type="dxa"/>
            <w:vMerge w:val="restart"/>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No</w:t>
            </w:r>
          </w:p>
        </w:tc>
        <w:tc>
          <w:tcPr>
            <w:tcW w:w="1018" w:type="dxa"/>
            <w:vMerge w:val="restart"/>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Kategori</w:t>
            </w:r>
          </w:p>
        </w:tc>
        <w:tc>
          <w:tcPr>
            <w:tcW w:w="1224" w:type="dxa"/>
            <w:gridSpan w:val="2"/>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Kelompok Experiment</w:t>
            </w:r>
          </w:p>
        </w:tc>
        <w:tc>
          <w:tcPr>
            <w:tcW w:w="1276" w:type="dxa"/>
            <w:gridSpan w:val="2"/>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 xml:space="preserve">Kelompok </w:t>
            </w:r>
          </w:p>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Kontrol</w:t>
            </w:r>
          </w:p>
        </w:tc>
      </w:tr>
      <w:tr w:rsidR="0001690B" w:rsidRPr="00D435B3" w:rsidTr="0001690B">
        <w:trPr>
          <w:trHeight w:val="284"/>
        </w:trPr>
        <w:tc>
          <w:tcPr>
            <w:tcW w:w="540" w:type="dxa"/>
            <w:vMerge/>
            <w:tcBorders>
              <w:bottom w:val="single" w:sz="4" w:space="0" w:color="auto"/>
            </w:tcBorders>
            <w:vAlign w:val="center"/>
          </w:tcPr>
          <w:p w:rsidR="0001690B" w:rsidRPr="00D435B3" w:rsidRDefault="0001690B" w:rsidP="0001690B">
            <w:pPr>
              <w:spacing w:line="240" w:lineRule="auto"/>
              <w:jc w:val="center"/>
              <w:rPr>
                <w:rFonts w:asciiTheme="majorBidi" w:hAnsiTheme="majorBidi" w:cstheme="majorBidi"/>
                <w:color w:val="000000"/>
                <w:szCs w:val="24"/>
              </w:rPr>
            </w:pPr>
          </w:p>
        </w:tc>
        <w:tc>
          <w:tcPr>
            <w:tcW w:w="1018" w:type="dxa"/>
            <w:vMerge/>
            <w:tcBorders>
              <w:bottom w:val="single" w:sz="4" w:space="0" w:color="auto"/>
            </w:tcBorders>
            <w:vAlign w:val="center"/>
          </w:tcPr>
          <w:p w:rsidR="0001690B" w:rsidRPr="00D435B3" w:rsidRDefault="0001690B" w:rsidP="0001690B">
            <w:pPr>
              <w:spacing w:line="240" w:lineRule="auto"/>
              <w:jc w:val="center"/>
              <w:rPr>
                <w:rFonts w:asciiTheme="majorBidi" w:hAnsiTheme="majorBidi" w:cstheme="majorBidi"/>
                <w:color w:val="000000"/>
                <w:szCs w:val="24"/>
              </w:rPr>
            </w:pPr>
          </w:p>
        </w:tc>
        <w:tc>
          <w:tcPr>
            <w:tcW w:w="568" w:type="dxa"/>
            <w:tcBorders>
              <w:bottom w:val="single" w:sz="4" w:space="0" w:color="auto"/>
            </w:tcBorders>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F</w:t>
            </w:r>
          </w:p>
        </w:tc>
        <w:tc>
          <w:tcPr>
            <w:tcW w:w="656" w:type="dxa"/>
            <w:tcBorders>
              <w:bottom w:val="single" w:sz="4" w:space="0" w:color="auto"/>
            </w:tcBorders>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w:t>
            </w:r>
          </w:p>
        </w:tc>
        <w:tc>
          <w:tcPr>
            <w:tcW w:w="567" w:type="dxa"/>
            <w:tcBorders>
              <w:bottom w:val="single" w:sz="4" w:space="0" w:color="auto"/>
            </w:tcBorders>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F</w:t>
            </w:r>
          </w:p>
        </w:tc>
        <w:tc>
          <w:tcPr>
            <w:tcW w:w="709" w:type="dxa"/>
            <w:tcBorders>
              <w:bottom w:val="single" w:sz="4" w:space="0" w:color="auto"/>
            </w:tcBorders>
            <w:vAlign w:val="center"/>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w:t>
            </w:r>
          </w:p>
        </w:tc>
      </w:tr>
      <w:tr w:rsidR="0001690B" w:rsidRPr="00D435B3" w:rsidTr="0001690B">
        <w:trPr>
          <w:trHeight w:val="284"/>
        </w:trPr>
        <w:tc>
          <w:tcPr>
            <w:tcW w:w="540" w:type="dxa"/>
            <w:tcBorders>
              <w:bottom w:val="nil"/>
            </w:tcBorders>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1.</w:t>
            </w:r>
          </w:p>
        </w:tc>
        <w:tc>
          <w:tcPr>
            <w:tcW w:w="1018" w:type="dxa"/>
            <w:tcBorders>
              <w:bottom w:val="nil"/>
            </w:tcBorders>
          </w:tcPr>
          <w:p w:rsidR="0001690B" w:rsidRPr="00D435B3" w:rsidRDefault="0001690B" w:rsidP="0001690B">
            <w:pPr>
              <w:spacing w:line="240" w:lineRule="auto"/>
              <w:ind w:left="60" w:right="60"/>
              <w:rPr>
                <w:rFonts w:asciiTheme="majorBidi" w:hAnsiTheme="majorBidi" w:cstheme="majorBidi"/>
                <w:color w:val="000000"/>
                <w:szCs w:val="24"/>
              </w:rPr>
            </w:pPr>
            <w:r w:rsidRPr="00D435B3">
              <w:rPr>
                <w:rFonts w:asciiTheme="majorBidi" w:hAnsiTheme="majorBidi" w:cstheme="majorBidi"/>
                <w:color w:val="000000"/>
                <w:szCs w:val="24"/>
              </w:rPr>
              <w:t>Rendah (1)</w:t>
            </w:r>
          </w:p>
        </w:tc>
        <w:tc>
          <w:tcPr>
            <w:tcW w:w="568" w:type="dxa"/>
            <w:tcBorders>
              <w:bottom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7</w:t>
            </w:r>
          </w:p>
        </w:tc>
        <w:tc>
          <w:tcPr>
            <w:tcW w:w="656" w:type="dxa"/>
            <w:tcBorders>
              <w:bottom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20.6</w:t>
            </w:r>
          </w:p>
        </w:tc>
        <w:tc>
          <w:tcPr>
            <w:tcW w:w="567" w:type="dxa"/>
            <w:tcBorders>
              <w:bottom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17</w:t>
            </w:r>
          </w:p>
        </w:tc>
        <w:tc>
          <w:tcPr>
            <w:tcW w:w="709" w:type="dxa"/>
            <w:tcBorders>
              <w:bottom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50.0</w:t>
            </w:r>
          </w:p>
        </w:tc>
      </w:tr>
      <w:tr w:rsidR="0001690B" w:rsidRPr="00D435B3" w:rsidTr="0001690B">
        <w:trPr>
          <w:trHeight w:val="284"/>
        </w:trPr>
        <w:tc>
          <w:tcPr>
            <w:tcW w:w="540" w:type="dxa"/>
            <w:tcBorders>
              <w:top w:val="nil"/>
            </w:tcBorders>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2.</w:t>
            </w:r>
          </w:p>
        </w:tc>
        <w:tc>
          <w:tcPr>
            <w:tcW w:w="1018" w:type="dxa"/>
            <w:tcBorders>
              <w:top w:val="nil"/>
            </w:tcBorders>
          </w:tcPr>
          <w:p w:rsidR="0001690B" w:rsidRPr="00D435B3" w:rsidRDefault="0001690B" w:rsidP="0001690B">
            <w:pPr>
              <w:spacing w:line="240" w:lineRule="auto"/>
              <w:ind w:left="60" w:right="60"/>
              <w:rPr>
                <w:rFonts w:asciiTheme="majorBidi" w:hAnsiTheme="majorBidi" w:cstheme="majorBidi"/>
                <w:color w:val="000000"/>
                <w:szCs w:val="24"/>
              </w:rPr>
            </w:pPr>
            <w:r w:rsidRPr="00D435B3">
              <w:rPr>
                <w:rFonts w:asciiTheme="majorBidi" w:hAnsiTheme="majorBidi" w:cstheme="majorBidi"/>
                <w:color w:val="000000"/>
                <w:szCs w:val="24"/>
              </w:rPr>
              <w:t>Tinggi (2)</w:t>
            </w:r>
          </w:p>
        </w:tc>
        <w:tc>
          <w:tcPr>
            <w:tcW w:w="568" w:type="dxa"/>
            <w:tcBorders>
              <w:top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27</w:t>
            </w:r>
          </w:p>
        </w:tc>
        <w:tc>
          <w:tcPr>
            <w:tcW w:w="656" w:type="dxa"/>
            <w:tcBorders>
              <w:top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79.4</w:t>
            </w:r>
          </w:p>
        </w:tc>
        <w:tc>
          <w:tcPr>
            <w:tcW w:w="567" w:type="dxa"/>
            <w:tcBorders>
              <w:top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17</w:t>
            </w:r>
          </w:p>
        </w:tc>
        <w:tc>
          <w:tcPr>
            <w:tcW w:w="709" w:type="dxa"/>
            <w:tcBorders>
              <w:top w:val="nil"/>
            </w:tcBorders>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50.0</w:t>
            </w:r>
          </w:p>
        </w:tc>
      </w:tr>
      <w:tr w:rsidR="0001690B" w:rsidRPr="00D435B3" w:rsidTr="0001690B">
        <w:trPr>
          <w:trHeight w:val="284"/>
        </w:trPr>
        <w:tc>
          <w:tcPr>
            <w:tcW w:w="1558" w:type="dxa"/>
            <w:gridSpan w:val="2"/>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Jumlah</w:t>
            </w:r>
          </w:p>
        </w:tc>
        <w:tc>
          <w:tcPr>
            <w:tcW w:w="568" w:type="dxa"/>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34</w:t>
            </w:r>
          </w:p>
        </w:tc>
        <w:tc>
          <w:tcPr>
            <w:tcW w:w="656" w:type="dxa"/>
            <w:vAlign w:val="center"/>
          </w:tcPr>
          <w:p w:rsidR="0001690B" w:rsidRPr="00D435B3" w:rsidRDefault="0001690B" w:rsidP="0001690B">
            <w:pPr>
              <w:spacing w:line="240" w:lineRule="auto"/>
              <w:ind w:left="60" w:right="60"/>
              <w:jc w:val="center"/>
              <w:rPr>
                <w:rFonts w:asciiTheme="majorBidi" w:hAnsiTheme="majorBidi" w:cstheme="majorBidi"/>
                <w:color w:val="000000"/>
                <w:szCs w:val="24"/>
              </w:rPr>
            </w:pPr>
            <w:r w:rsidRPr="00D435B3">
              <w:rPr>
                <w:rFonts w:asciiTheme="majorBidi" w:hAnsiTheme="majorBidi" w:cstheme="majorBidi"/>
                <w:color w:val="000000"/>
                <w:szCs w:val="24"/>
              </w:rPr>
              <w:t>100</w:t>
            </w:r>
          </w:p>
        </w:tc>
        <w:tc>
          <w:tcPr>
            <w:tcW w:w="567" w:type="dxa"/>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34</w:t>
            </w:r>
          </w:p>
        </w:tc>
        <w:tc>
          <w:tcPr>
            <w:tcW w:w="709" w:type="dxa"/>
          </w:tcPr>
          <w:p w:rsidR="0001690B" w:rsidRPr="00D435B3" w:rsidRDefault="0001690B" w:rsidP="0001690B">
            <w:pPr>
              <w:spacing w:line="240" w:lineRule="auto"/>
              <w:jc w:val="center"/>
              <w:rPr>
                <w:rFonts w:asciiTheme="majorBidi" w:hAnsiTheme="majorBidi" w:cstheme="majorBidi"/>
                <w:color w:val="000000"/>
                <w:szCs w:val="24"/>
              </w:rPr>
            </w:pPr>
            <w:r w:rsidRPr="00D435B3">
              <w:rPr>
                <w:rFonts w:asciiTheme="majorBidi" w:hAnsiTheme="majorBidi" w:cstheme="majorBidi"/>
                <w:color w:val="000000"/>
                <w:szCs w:val="24"/>
              </w:rPr>
              <w:t>100</w:t>
            </w:r>
          </w:p>
        </w:tc>
      </w:tr>
    </w:tbl>
    <w:p w:rsidR="002837C6" w:rsidRPr="00D01DB4" w:rsidRDefault="002837C6" w:rsidP="00D01DB4">
      <w:pPr>
        <w:spacing w:line="240" w:lineRule="auto"/>
        <w:rPr>
          <w:rFonts w:ascii="Times New Roman" w:hAnsi="Times New Roman" w:cs="Times New Roman"/>
          <w:color w:val="000000" w:themeColor="text1"/>
          <w:lang w:val="id-ID"/>
        </w:rPr>
      </w:pPr>
    </w:p>
    <w:p w:rsidR="00D01DB4" w:rsidRDefault="00987CBD" w:rsidP="00D01DB4">
      <w:pPr>
        <w:pStyle w:val="ListParagraph"/>
        <w:spacing w:line="240" w:lineRule="auto"/>
        <w:ind w:left="426"/>
        <w:jc w:val="both"/>
        <w:rPr>
          <w:rFonts w:ascii="Times New Roman" w:hAnsi="Times New Roman" w:cs="Times New Roman"/>
          <w:color w:val="000000"/>
          <w:sz w:val="24"/>
          <w:szCs w:val="24"/>
        </w:rPr>
      </w:pPr>
      <w:r w:rsidRPr="00390076">
        <w:rPr>
          <w:rFonts w:ascii="Times New Roman" w:hAnsi="Times New Roman" w:cs="Times New Roman"/>
          <w:color w:val="000000" w:themeColor="text1"/>
          <w:sz w:val="24"/>
          <w:szCs w:val="24"/>
        </w:rPr>
        <w:t xml:space="preserve">Dari tabel di atas menunjukkan bahwa </w:t>
      </w:r>
      <w:r w:rsidR="00D01DB4" w:rsidRPr="00390076">
        <w:rPr>
          <w:rFonts w:ascii="Times New Roman" w:hAnsi="Times New Roman" w:cs="Times New Roman"/>
          <w:color w:val="000000"/>
          <w:sz w:val="24"/>
          <w:szCs w:val="24"/>
        </w:rPr>
        <w:t>tentang pendidikan responden didapatkan bahwa kelompok intervensi (</w:t>
      </w:r>
      <w:r w:rsidR="00D01DB4" w:rsidRPr="00390076">
        <w:rPr>
          <w:rFonts w:ascii="Times New Roman" w:hAnsi="Times New Roman" w:cs="Times New Roman"/>
          <w:i/>
          <w:iCs/>
          <w:color w:val="000000"/>
          <w:sz w:val="24"/>
          <w:szCs w:val="24"/>
        </w:rPr>
        <w:t>experiment</w:t>
      </w:r>
      <w:r w:rsidR="00D01DB4" w:rsidRPr="00390076">
        <w:rPr>
          <w:rFonts w:ascii="Times New Roman" w:hAnsi="Times New Roman" w:cs="Times New Roman"/>
          <w:color w:val="000000"/>
          <w:sz w:val="24"/>
          <w:szCs w:val="24"/>
        </w:rPr>
        <w:t>) sebagian besar responden (79,4%) mempunyai tingkat pendidikan tinggi (pendidikan SMA – akademi atau perguruan tinggi). Sementara itu, kelompok kontrol mempunyai jumlah yang sama sebesar 50% dalam pendidikan rendah maupun tinggi.</w:t>
      </w: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Default="00760625" w:rsidP="00D01DB4">
      <w:pPr>
        <w:pStyle w:val="ListParagraph"/>
        <w:spacing w:line="240" w:lineRule="auto"/>
        <w:ind w:left="426"/>
        <w:jc w:val="both"/>
        <w:rPr>
          <w:rFonts w:ascii="Times New Roman" w:hAnsi="Times New Roman" w:cs="Times New Roman"/>
          <w:color w:val="000000"/>
          <w:sz w:val="24"/>
          <w:szCs w:val="24"/>
        </w:rPr>
      </w:pPr>
    </w:p>
    <w:p w:rsidR="00760625" w:rsidRPr="007D5157" w:rsidRDefault="00760625" w:rsidP="00760625">
      <w:pPr>
        <w:pStyle w:val="ListParagraph"/>
        <w:ind w:left="851" w:hanging="425"/>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Tabel 2</w:t>
      </w:r>
      <w:r w:rsidRPr="007D5157">
        <w:rPr>
          <w:rFonts w:ascii="Times New Roman" w:hAnsi="Times New Roman" w:cs="Times New Roman"/>
          <w:color w:val="000000"/>
          <w:sz w:val="24"/>
          <w:szCs w:val="24"/>
        </w:rPr>
        <w:t xml:space="preserve"> Umur Responden</w:t>
      </w:r>
    </w:p>
    <w:tbl>
      <w:tblPr>
        <w:tblW w:w="4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1134"/>
        <w:gridCol w:w="708"/>
        <w:gridCol w:w="709"/>
        <w:gridCol w:w="710"/>
        <w:gridCol w:w="709"/>
      </w:tblGrid>
      <w:tr w:rsidR="00760625" w:rsidRPr="007D5157" w:rsidTr="00111660">
        <w:trPr>
          <w:trHeight w:val="340"/>
        </w:trPr>
        <w:tc>
          <w:tcPr>
            <w:tcW w:w="392" w:type="dxa"/>
            <w:vMerge w:val="restart"/>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No</w:t>
            </w:r>
          </w:p>
        </w:tc>
        <w:tc>
          <w:tcPr>
            <w:tcW w:w="1134" w:type="dxa"/>
            <w:vMerge w:val="restart"/>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Kategori</w:t>
            </w:r>
          </w:p>
        </w:tc>
        <w:tc>
          <w:tcPr>
            <w:tcW w:w="1417" w:type="dxa"/>
            <w:gridSpan w:val="2"/>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Kelompok Experiment</w:t>
            </w:r>
          </w:p>
        </w:tc>
        <w:tc>
          <w:tcPr>
            <w:tcW w:w="1419" w:type="dxa"/>
            <w:gridSpan w:val="2"/>
            <w:tcBorders>
              <w:left w:val="nil"/>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 xml:space="preserve">Kelompok </w:t>
            </w:r>
          </w:p>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Kontrol</w:t>
            </w:r>
          </w:p>
        </w:tc>
      </w:tr>
      <w:tr w:rsidR="00760625" w:rsidRPr="007D5157" w:rsidTr="00111660">
        <w:trPr>
          <w:trHeight w:val="340"/>
        </w:trPr>
        <w:tc>
          <w:tcPr>
            <w:tcW w:w="392" w:type="dxa"/>
            <w:vMerge/>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p>
        </w:tc>
        <w:tc>
          <w:tcPr>
            <w:tcW w:w="1134" w:type="dxa"/>
            <w:vMerge/>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p>
        </w:tc>
        <w:tc>
          <w:tcPr>
            <w:tcW w:w="708"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F</w:t>
            </w:r>
          </w:p>
        </w:tc>
        <w:tc>
          <w:tcPr>
            <w:tcW w:w="709"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w:t>
            </w:r>
          </w:p>
        </w:tc>
        <w:tc>
          <w:tcPr>
            <w:tcW w:w="710"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F</w:t>
            </w:r>
          </w:p>
        </w:tc>
        <w:tc>
          <w:tcPr>
            <w:tcW w:w="709" w:type="dxa"/>
            <w:tcBorders>
              <w:left w:val="nil"/>
              <w:bottom w:val="single" w:sz="4" w:space="0" w:color="auto"/>
              <w:right w:val="nil"/>
            </w:tcBorders>
            <w:vAlign w:val="center"/>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w:t>
            </w:r>
          </w:p>
        </w:tc>
      </w:tr>
      <w:tr w:rsidR="00760625" w:rsidRPr="007D5157" w:rsidTr="00111660">
        <w:trPr>
          <w:trHeight w:val="340"/>
        </w:trPr>
        <w:tc>
          <w:tcPr>
            <w:tcW w:w="392" w:type="dxa"/>
            <w:tcBorders>
              <w:left w:val="nil"/>
              <w:bottom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1.</w:t>
            </w:r>
          </w:p>
        </w:tc>
        <w:tc>
          <w:tcPr>
            <w:tcW w:w="1134" w:type="dxa"/>
            <w:tcBorders>
              <w:left w:val="nil"/>
              <w:bottom w:val="nil"/>
              <w:right w:val="nil"/>
            </w:tcBorders>
          </w:tcPr>
          <w:p w:rsidR="00760625" w:rsidRPr="007D5157" w:rsidRDefault="00760625" w:rsidP="00111660">
            <w:pPr>
              <w:spacing w:line="240" w:lineRule="auto"/>
              <w:rPr>
                <w:rFonts w:ascii="Times New Roman" w:hAnsi="Times New Roman" w:cs="Times New Roman"/>
                <w:color w:val="000000"/>
                <w:sz w:val="24"/>
                <w:szCs w:val="24"/>
              </w:rPr>
            </w:pPr>
            <w:r w:rsidRPr="007D5157">
              <w:rPr>
                <w:rFonts w:ascii="Times New Roman" w:hAnsi="Times New Roman" w:cs="Times New Roman"/>
                <w:color w:val="000000"/>
                <w:sz w:val="24"/>
                <w:szCs w:val="24"/>
              </w:rPr>
              <w:t>Tidak reproduktif</w:t>
            </w:r>
            <w:r>
              <w:rPr>
                <w:rFonts w:ascii="Times New Roman" w:hAnsi="Times New Roman" w:cs="Times New Roman"/>
                <w:color w:val="000000"/>
                <w:sz w:val="24"/>
                <w:szCs w:val="24"/>
                <w:lang w:val="id-ID"/>
              </w:rPr>
              <w:t xml:space="preserve"> </w:t>
            </w:r>
            <w:r w:rsidRPr="007D5157">
              <w:rPr>
                <w:rFonts w:ascii="Times New Roman" w:hAnsi="Times New Roman" w:cs="Times New Roman"/>
                <w:sz w:val="24"/>
                <w:szCs w:val="24"/>
              </w:rPr>
              <w:t>(kurang dari 20 tahun atau lebih 35 tahun)</w:t>
            </w:r>
          </w:p>
        </w:tc>
        <w:tc>
          <w:tcPr>
            <w:tcW w:w="708"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w:t>
            </w:r>
          </w:p>
        </w:tc>
        <w:tc>
          <w:tcPr>
            <w:tcW w:w="709"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8.8</w:t>
            </w:r>
          </w:p>
        </w:tc>
        <w:tc>
          <w:tcPr>
            <w:tcW w:w="710"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w:t>
            </w:r>
          </w:p>
        </w:tc>
        <w:tc>
          <w:tcPr>
            <w:tcW w:w="709" w:type="dxa"/>
            <w:tcBorders>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8.8</w:t>
            </w:r>
          </w:p>
        </w:tc>
      </w:tr>
      <w:tr w:rsidR="00760625" w:rsidRPr="007D5157" w:rsidTr="00111660">
        <w:trPr>
          <w:trHeight w:val="340"/>
        </w:trPr>
        <w:tc>
          <w:tcPr>
            <w:tcW w:w="392" w:type="dxa"/>
            <w:tcBorders>
              <w:top w:val="nil"/>
              <w:left w:val="nil"/>
              <w:bottom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2.</w:t>
            </w:r>
          </w:p>
        </w:tc>
        <w:tc>
          <w:tcPr>
            <w:tcW w:w="1134" w:type="dxa"/>
            <w:tcBorders>
              <w:top w:val="nil"/>
              <w:left w:val="nil"/>
              <w:bottom w:val="nil"/>
              <w:right w:val="nil"/>
            </w:tcBorders>
          </w:tcPr>
          <w:p w:rsidR="00760625" w:rsidRPr="007D5157" w:rsidRDefault="00760625" w:rsidP="00111660">
            <w:pPr>
              <w:spacing w:line="240" w:lineRule="auto"/>
              <w:rPr>
                <w:rFonts w:ascii="Times New Roman" w:hAnsi="Times New Roman" w:cs="Times New Roman"/>
                <w:color w:val="000000"/>
                <w:sz w:val="24"/>
                <w:szCs w:val="24"/>
              </w:rPr>
            </w:pPr>
            <w:r w:rsidRPr="007D5157">
              <w:rPr>
                <w:rFonts w:ascii="Times New Roman" w:hAnsi="Times New Roman" w:cs="Times New Roman"/>
                <w:color w:val="000000"/>
                <w:sz w:val="24"/>
                <w:szCs w:val="24"/>
              </w:rPr>
              <w:t xml:space="preserve">Reproduktif </w:t>
            </w:r>
          </w:p>
          <w:p w:rsidR="00760625" w:rsidRPr="007D5157" w:rsidRDefault="00760625" w:rsidP="00111660">
            <w:pPr>
              <w:spacing w:line="240" w:lineRule="auto"/>
              <w:rPr>
                <w:rFonts w:ascii="Times New Roman" w:hAnsi="Times New Roman" w:cs="Times New Roman"/>
                <w:sz w:val="24"/>
                <w:szCs w:val="24"/>
              </w:rPr>
            </w:pPr>
            <w:r w:rsidRPr="007D5157">
              <w:rPr>
                <w:rFonts w:ascii="Times New Roman" w:hAnsi="Times New Roman" w:cs="Times New Roman"/>
                <w:color w:val="000000"/>
                <w:sz w:val="24"/>
                <w:szCs w:val="24"/>
              </w:rPr>
              <w:t>(</w:t>
            </w:r>
            <w:r w:rsidRPr="007D5157">
              <w:rPr>
                <w:rFonts w:ascii="Times New Roman" w:hAnsi="Times New Roman" w:cs="Times New Roman"/>
                <w:sz w:val="24"/>
                <w:szCs w:val="24"/>
              </w:rPr>
              <w:t>20-35 tahun)</w:t>
            </w:r>
          </w:p>
          <w:p w:rsidR="00760625" w:rsidRPr="007D5157" w:rsidRDefault="00760625" w:rsidP="00111660">
            <w:pPr>
              <w:spacing w:line="240" w:lineRule="auto"/>
              <w:rPr>
                <w:rFonts w:ascii="Times New Roman" w:hAnsi="Times New Roman" w:cs="Times New Roman"/>
                <w:color w:val="000000"/>
                <w:sz w:val="24"/>
                <w:szCs w:val="24"/>
              </w:rPr>
            </w:pPr>
          </w:p>
        </w:tc>
        <w:tc>
          <w:tcPr>
            <w:tcW w:w="708"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31</w:t>
            </w:r>
          </w:p>
        </w:tc>
        <w:tc>
          <w:tcPr>
            <w:tcW w:w="709"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91.2</w:t>
            </w:r>
          </w:p>
        </w:tc>
        <w:tc>
          <w:tcPr>
            <w:tcW w:w="710"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31</w:t>
            </w:r>
          </w:p>
        </w:tc>
        <w:tc>
          <w:tcPr>
            <w:tcW w:w="709" w:type="dxa"/>
            <w:tcBorders>
              <w:top w:val="nil"/>
              <w:left w:val="nil"/>
              <w:bottom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91.2</w:t>
            </w:r>
          </w:p>
        </w:tc>
      </w:tr>
      <w:tr w:rsidR="00760625" w:rsidRPr="007D5157" w:rsidTr="00111660">
        <w:trPr>
          <w:trHeight w:val="340"/>
        </w:trPr>
        <w:tc>
          <w:tcPr>
            <w:tcW w:w="1526" w:type="dxa"/>
            <w:gridSpan w:val="2"/>
            <w:tcBorders>
              <w:top w:val="nil"/>
              <w:left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Jumlah</w:t>
            </w:r>
          </w:p>
        </w:tc>
        <w:tc>
          <w:tcPr>
            <w:tcW w:w="708" w:type="dxa"/>
            <w:tcBorders>
              <w:top w:val="nil"/>
              <w:left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34</w:t>
            </w:r>
          </w:p>
        </w:tc>
        <w:tc>
          <w:tcPr>
            <w:tcW w:w="709" w:type="dxa"/>
            <w:tcBorders>
              <w:top w:val="nil"/>
              <w:left w:val="nil"/>
              <w:right w:val="nil"/>
            </w:tcBorders>
            <w:vAlign w:val="center"/>
          </w:tcPr>
          <w:p w:rsidR="00760625" w:rsidRPr="007D5157" w:rsidRDefault="00760625" w:rsidP="00111660">
            <w:pPr>
              <w:spacing w:line="240" w:lineRule="auto"/>
              <w:ind w:left="60" w:right="60"/>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100</w:t>
            </w:r>
          </w:p>
        </w:tc>
        <w:tc>
          <w:tcPr>
            <w:tcW w:w="710" w:type="dxa"/>
            <w:tcBorders>
              <w:top w:val="nil"/>
              <w:left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34</w:t>
            </w:r>
          </w:p>
        </w:tc>
        <w:tc>
          <w:tcPr>
            <w:tcW w:w="709" w:type="dxa"/>
            <w:tcBorders>
              <w:top w:val="nil"/>
              <w:left w:val="nil"/>
              <w:right w:val="nil"/>
            </w:tcBorders>
          </w:tcPr>
          <w:p w:rsidR="00760625" w:rsidRPr="007D5157" w:rsidRDefault="00760625" w:rsidP="00111660">
            <w:pPr>
              <w:spacing w:line="240" w:lineRule="auto"/>
              <w:jc w:val="center"/>
              <w:rPr>
                <w:rFonts w:ascii="Times New Roman" w:hAnsi="Times New Roman" w:cs="Times New Roman"/>
                <w:color w:val="000000"/>
                <w:sz w:val="24"/>
                <w:szCs w:val="24"/>
              </w:rPr>
            </w:pPr>
            <w:r w:rsidRPr="007D5157">
              <w:rPr>
                <w:rFonts w:ascii="Times New Roman" w:hAnsi="Times New Roman" w:cs="Times New Roman"/>
                <w:color w:val="000000"/>
                <w:sz w:val="24"/>
                <w:szCs w:val="24"/>
              </w:rPr>
              <w:t>100</w:t>
            </w:r>
          </w:p>
        </w:tc>
      </w:tr>
    </w:tbl>
    <w:p w:rsidR="00760625" w:rsidRDefault="00760625" w:rsidP="00760625">
      <w:pPr>
        <w:pStyle w:val="ListParagraph"/>
        <w:ind w:left="142" w:hanging="425"/>
        <w:jc w:val="both"/>
        <w:rPr>
          <w:rFonts w:ascii="Times New Roman" w:hAnsi="Times New Roman" w:cs="Times New Roman"/>
          <w:color w:val="000000"/>
          <w:sz w:val="24"/>
          <w:szCs w:val="24"/>
        </w:rPr>
      </w:pPr>
      <w:r w:rsidRPr="007D5157">
        <w:rPr>
          <w:rFonts w:ascii="Times New Roman" w:hAnsi="Times New Roman" w:cs="Times New Roman"/>
          <w:color w:val="000000"/>
          <w:sz w:val="24"/>
          <w:szCs w:val="24"/>
        </w:rPr>
        <w:tab/>
        <w:t>Sumber : Data Primer</w:t>
      </w:r>
    </w:p>
    <w:p w:rsidR="00760625" w:rsidRPr="007D5157" w:rsidRDefault="00760625" w:rsidP="00760625">
      <w:pPr>
        <w:pStyle w:val="ListParagraph"/>
        <w:ind w:left="142" w:hanging="425"/>
        <w:jc w:val="both"/>
        <w:rPr>
          <w:rFonts w:ascii="Times New Roman" w:hAnsi="Times New Roman" w:cs="Times New Roman"/>
          <w:color w:val="000000"/>
          <w:sz w:val="24"/>
          <w:szCs w:val="24"/>
        </w:rPr>
      </w:pPr>
    </w:p>
    <w:p w:rsidR="00760625" w:rsidRDefault="00760625" w:rsidP="00760625">
      <w:pPr>
        <w:pStyle w:val="ListParagraph"/>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tabel 2</w:t>
      </w:r>
      <w:r w:rsidRPr="007D5157">
        <w:rPr>
          <w:rFonts w:ascii="Times New Roman" w:hAnsi="Times New Roman" w:cs="Times New Roman"/>
          <w:color w:val="000000"/>
          <w:sz w:val="24"/>
          <w:szCs w:val="24"/>
        </w:rPr>
        <w:t xml:space="preserve"> maka dalam kelompok intervensi (</w:t>
      </w:r>
      <w:r w:rsidRPr="007D5157">
        <w:rPr>
          <w:rFonts w:ascii="Times New Roman" w:hAnsi="Times New Roman" w:cs="Times New Roman"/>
          <w:i/>
          <w:iCs/>
          <w:color w:val="000000"/>
          <w:sz w:val="24"/>
          <w:szCs w:val="24"/>
        </w:rPr>
        <w:t>experiment</w:t>
      </w:r>
      <w:r w:rsidRPr="007D5157">
        <w:rPr>
          <w:rFonts w:ascii="Times New Roman" w:hAnsi="Times New Roman" w:cs="Times New Roman"/>
          <w:color w:val="000000"/>
          <w:sz w:val="24"/>
          <w:szCs w:val="24"/>
        </w:rPr>
        <w:t>) sebagian besar responden (91,2%) berada pada usia reproduktif  (20-35 tahun). Sementara itu, kelompok kontrol sebagian besar responden (91,2%) juga berada pada usia repoduktif (20-35 tahun).</w:t>
      </w:r>
    </w:p>
    <w:p w:rsidR="00760625" w:rsidRPr="00760625" w:rsidRDefault="00760625" w:rsidP="00760625">
      <w:pPr>
        <w:pStyle w:val="ListParagraph"/>
        <w:spacing w:after="0" w:line="240" w:lineRule="auto"/>
        <w:ind w:left="426"/>
        <w:jc w:val="center"/>
        <w:rPr>
          <w:rFonts w:ascii="Times New Roman" w:hAnsi="Times New Roman" w:cs="Times New Roman"/>
        </w:rPr>
      </w:pPr>
      <w:r w:rsidRPr="00760625">
        <w:rPr>
          <w:rFonts w:ascii="Times New Roman" w:hAnsi="Times New Roman" w:cs="Times New Roman"/>
        </w:rPr>
        <w:t>Tabel 3  Dukungan Suami</w:t>
      </w:r>
    </w:p>
    <w:p w:rsidR="00760625" w:rsidRPr="00760625" w:rsidRDefault="00760625" w:rsidP="00760625">
      <w:pPr>
        <w:spacing w:line="240" w:lineRule="auto"/>
        <w:jc w:val="center"/>
        <w:rPr>
          <w:rFonts w:ascii="Times New Roman" w:hAnsi="Times New Roman" w:cs="Times New Roman"/>
          <w:color w:val="000000"/>
          <w:sz w:val="24"/>
          <w:szCs w:val="24"/>
          <w:lang w:val="id-ID"/>
        </w:rPr>
      </w:pPr>
    </w:p>
    <w:tbl>
      <w:tblPr>
        <w:tblW w:w="3969" w:type="dxa"/>
        <w:tblInd w:w="534" w:type="dxa"/>
        <w:tblBorders>
          <w:top w:val="single" w:sz="4" w:space="0" w:color="auto"/>
          <w:bottom w:val="single" w:sz="4" w:space="0" w:color="auto"/>
          <w:insideH w:val="single" w:sz="4" w:space="0" w:color="auto"/>
        </w:tblBorders>
        <w:tblLayout w:type="fixed"/>
        <w:tblLook w:val="04A0"/>
      </w:tblPr>
      <w:tblGrid>
        <w:gridCol w:w="425"/>
        <w:gridCol w:w="992"/>
        <w:gridCol w:w="567"/>
        <w:gridCol w:w="709"/>
        <w:gridCol w:w="567"/>
        <w:gridCol w:w="709"/>
      </w:tblGrid>
      <w:tr w:rsidR="00760625" w:rsidRPr="009339B3" w:rsidTr="00111660">
        <w:trPr>
          <w:trHeight w:val="284"/>
        </w:trPr>
        <w:tc>
          <w:tcPr>
            <w:tcW w:w="425" w:type="dxa"/>
            <w:vMerge w:val="restart"/>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No</w:t>
            </w:r>
          </w:p>
        </w:tc>
        <w:tc>
          <w:tcPr>
            <w:tcW w:w="992" w:type="dxa"/>
            <w:vMerge w:val="restart"/>
            <w:vAlign w:val="center"/>
          </w:tcPr>
          <w:p w:rsidR="00760625" w:rsidRPr="009339B3" w:rsidRDefault="00760625" w:rsidP="00111660">
            <w:pPr>
              <w:spacing w:line="240" w:lineRule="auto"/>
              <w:ind w:left="-292" w:firstLine="292"/>
              <w:jc w:val="center"/>
              <w:rPr>
                <w:rFonts w:ascii="Times New Roman" w:hAnsi="Times New Roman" w:cs="Times New Roman"/>
                <w:sz w:val="24"/>
                <w:szCs w:val="24"/>
              </w:rPr>
            </w:pPr>
            <w:r w:rsidRPr="009339B3">
              <w:rPr>
                <w:rFonts w:ascii="Times New Roman" w:hAnsi="Times New Roman" w:cs="Times New Roman"/>
                <w:sz w:val="24"/>
                <w:szCs w:val="24"/>
              </w:rPr>
              <w:t>Kategori</w:t>
            </w:r>
          </w:p>
        </w:tc>
        <w:tc>
          <w:tcPr>
            <w:tcW w:w="1276" w:type="dxa"/>
            <w:gridSpan w:val="2"/>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Kelompok Experiment</w:t>
            </w:r>
          </w:p>
        </w:tc>
        <w:tc>
          <w:tcPr>
            <w:tcW w:w="1276" w:type="dxa"/>
            <w:gridSpan w:val="2"/>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 xml:space="preserve">Kelompok </w:t>
            </w:r>
          </w:p>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Kontrol</w:t>
            </w:r>
          </w:p>
        </w:tc>
      </w:tr>
      <w:tr w:rsidR="00760625" w:rsidRPr="009339B3" w:rsidTr="00111660">
        <w:trPr>
          <w:trHeight w:val="284"/>
        </w:trPr>
        <w:tc>
          <w:tcPr>
            <w:tcW w:w="425" w:type="dxa"/>
            <w:vMerge/>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p>
        </w:tc>
        <w:tc>
          <w:tcPr>
            <w:tcW w:w="992" w:type="dxa"/>
            <w:vMerge/>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p>
        </w:tc>
        <w:tc>
          <w:tcPr>
            <w:tcW w:w="567"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F</w:t>
            </w:r>
          </w:p>
        </w:tc>
        <w:tc>
          <w:tcPr>
            <w:tcW w:w="709"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w:t>
            </w:r>
          </w:p>
        </w:tc>
        <w:tc>
          <w:tcPr>
            <w:tcW w:w="567"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F</w:t>
            </w:r>
          </w:p>
        </w:tc>
        <w:tc>
          <w:tcPr>
            <w:tcW w:w="709" w:type="dxa"/>
            <w:tcBorders>
              <w:bottom w:val="single" w:sz="4" w:space="0" w:color="auto"/>
            </w:tcBorders>
            <w:vAlign w:val="center"/>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w:t>
            </w:r>
          </w:p>
        </w:tc>
      </w:tr>
      <w:tr w:rsidR="00760625" w:rsidRPr="009339B3" w:rsidTr="00111660">
        <w:trPr>
          <w:trHeight w:val="284"/>
        </w:trPr>
        <w:tc>
          <w:tcPr>
            <w:tcW w:w="425" w:type="dxa"/>
            <w:tcBorders>
              <w:bottom w:val="nil"/>
            </w:tcBorders>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1.</w:t>
            </w:r>
          </w:p>
        </w:tc>
        <w:tc>
          <w:tcPr>
            <w:tcW w:w="992" w:type="dxa"/>
            <w:tcBorders>
              <w:bottom w:val="nil"/>
            </w:tcBorders>
          </w:tcPr>
          <w:p w:rsidR="00760625" w:rsidRPr="009339B3" w:rsidRDefault="00760625" w:rsidP="00111660">
            <w:pPr>
              <w:spacing w:line="240" w:lineRule="auto"/>
              <w:ind w:left="60" w:right="60"/>
              <w:rPr>
                <w:rFonts w:ascii="Times New Roman" w:hAnsi="Times New Roman" w:cs="Times New Roman"/>
                <w:sz w:val="24"/>
                <w:szCs w:val="24"/>
              </w:rPr>
            </w:pPr>
            <w:r w:rsidRPr="009339B3">
              <w:rPr>
                <w:rFonts w:ascii="Times New Roman" w:hAnsi="Times New Roman" w:cs="Times New Roman"/>
                <w:sz w:val="24"/>
                <w:szCs w:val="24"/>
              </w:rPr>
              <w:t>Tidak Mendukung</w:t>
            </w:r>
          </w:p>
        </w:tc>
        <w:tc>
          <w:tcPr>
            <w:tcW w:w="567"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0</w:t>
            </w:r>
          </w:p>
        </w:tc>
        <w:tc>
          <w:tcPr>
            <w:tcW w:w="709"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0</w:t>
            </w:r>
          </w:p>
        </w:tc>
        <w:tc>
          <w:tcPr>
            <w:tcW w:w="567"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7</w:t>
            </w:r>
          </w:p>
        </w:tc>
        <w:tc>
          <w:tcPr>
            <w:tcW w:w="709" w:type="dxa"/>
            <w:tcBorders>
              <w:bottom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20.6</w:t>
            </w:r>
          </w:p>
        </w:tc>
      </w:tr>
      <w:tr w:rsidR="00760625" w:rsidRPr="009339B3" w:rsidTr="00111660">
        <w:trPr>
          <w:trHeight w:val="284"/>
        </w:trPr>
        <w:tc>
          <w:tcPr>
            <w:tcW w:w="425" w:type="dxa"/>
            <w:tcBorders>
              <w:top w:val="nil"/>
            </w:tcBorders>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2.</w:t>
            </w:r>
          </w:p>
        </w:tc>
        <w:tc>
          <w:tcPr>
            <w:tcW w:w="992" w:type="dxa"/>
            <w:tcBorders>
              <w:top w:val="nil"/>
            </w:tcBorders>
          </w:tcPr>
          <w:p w:rsidR="00760625" w:rsidRPr="009339B3" w:rsidRDefault="00760625" w:rsidP="00111660">
            <w:pPr>
              <w:spacing w:line="240" w:lineRule="auto"/>
              <w:ind w:left="60" w:right="60"/>
              <w:rPr>
                <w:rFonts w:ascii="Times New Roman" w:hAnsi="Times New Roman" w:cs="Times New Roman"/>
                <w:sz w:val="24"/>
                <w:szCs w:val="24"/>
              </w:rPr>
            </w:pPr>
            <w:r w:rsidRPr="009339B3">
              <w:rPr>
                <w:rFonts w:ascii="Times New Roman" w:hAnsi="Times New Roman" w:cs="Times New Roman"/>
                <w:sz w:val="24"/>
                <w:szCs w:val="24"/>
              </w:rPr>
              <w:t>Mendukung</w:t>
            </w:r>
          </w:p>
        </w:tc>
        <w:tc>
          <w:tcPr>
            <w:tcW w:w="567"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34</w:t>
            </w:r>
          </w:p>
        </w:tc>
        <w:tc>
          <w:tcPr>
            <w:tcW w:w="709"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100</w:t>
            </w:r>
          </w:p>
        </w:tc>
        <w:tc>
          <w:tcPr>
            <w:tcW w:w="567"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27</w:t>
            </w:r>
          </w:p>
        </w:tc>
        <w:tc>
          <w:tcPr>
            <w:tcW w:w="709" w:type="dxa"/>
            <w:tcBorders>
              <w:top w:val="nil"/>
            </w:tcBorders>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79.4</w:t>
            </w:r>
          </w:p>
        </w:tc>
      </w:tr>
      <w:tr w:rsidR="00760625" w:rsidRPr="009339B3" w:rsidTr="00111660">
        <w:trPr>
          <w:trHeight w:val="284"/>
        </w:trPr>
        <w:tc>
          <w:tcPr>
            <w:tcW w:w="1417" w:type="dxa"/>
            <w:gridSpan w:val="2"/>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Jumlah</w:t>
            </w:r>
          </w:p>
        </w:tc>
        <w:tc>
          <w:tcPr>
            <w:tcW w:w="567" w:type="dxa"/>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34</w:t>
            </w:r>
          </w:p>
        </w:tc>
        <w:tc>
          <w:tcPr>
            <w:tcW w:w="709" w:type="dxa"/>
            <w:vAlign w:val="center"/>
          </w:tcPr>
          <w:p w:rsidR="00760625" w:rsidRPr="009339B3" w:rsidRDefault="00760625" w:rsidP="00111660">
            <w:pPr>
              <w:spacing w:line="240" w:lineRule="auto"/>
              <w:ind w:left="60" w:right="60"/>
              <w:jc w:val="center"/>
              <w:rPr>
                <w:rFonts w:ascii="Times New Roman" w:hAnsi="Times New Roman" w:cs="Times New Roman"/>
                <w:sz w:val="24"/>
                <w:szCs w:val="24"/>
              </w:rPr>
            </w:pPr>
            <w:r w:rsidRPr="009339B3">
              <w:rPr>
                <w:rFonts w:ascii="Times New Roman" w:hAnsi="Times New Roman" w:cs="Times New Roman"/>
                <w:sz w:val="24"/>
                <w:szCs w:val="24"/>
              </w:rPr>
              <w:t>100</w:t>
            </w:r>
          </w:p>
        </w:tc>
        <w:tc>
          <w:tcPr>
            <w:tcW w:w="567" w:type="dxa"/>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34</w:t>
            </w:r>
          </w:p>
        </w:tc>
        <w:tc>
          <w:tcPr>
            <w:tcW w:w="709" w:type="dxa"/>
          </w:tcPr>
          <w:p w:rsidR="00760625" w:rsidRPr="009339B3" w:rsidRDefault="00760625" w:rsidP="00111660">
            <w:pPr>
              <w:spacing w:line="240" w:lineRule="auto"/>
              <w:jc w:val="center"/>
              <w:rPr>
                <w:rFonts w:ascii="Times New Roman" w:hAnsi="Times New Roman" w:cs="Times New Roman"/>
                <w:sz w:val="24"/>
                <w:szCs w:val="24"/>
              </w:rPr>
            </w:pPr>
            <w:r w:rsidRPr="009339B3">
              <w:rPr>
                <w:rFonts w:ascii="Times New Roman" w:hAnsi="Times New Roman" w:cs="Times New Roman"/>
                <w:sz w:val="24"/>
                <w:szCs w:val="24"/>
              </w:rPr>
              <w:t>100</w:t>
            </w:r>
          </w:p>
        </w:tc>
      </w:tr>
    </w:tbl>
    <w:p w:rsidR="00760625" w:rsidRPr="009339B3" w:rsidRDefault="00760625" w:rsidP="00760625">
      <w:pPr>
        <w:spacing w:line="240" w:lineRule="auto"/>
        <w:rPr>
          <w:rFonts w:ascii="Times New Roman" w:hAnsi="Times New Roman" w:cs="Times New Roman"/>
          <w:color w:val="000000"/>
          <w:sz w:val="24"/>
          <w:szCs w:val="24"/>
          <w:lang w:val="id-ID"/>
        </w:rPr>
      </w:pPr>
    </w:p>
    <w:p w:rsidR="00760625" w:rsidRPr="00760625" w:rsidRDefault="00760625" w:rsidP="00760625">
      <w:pPr>
        <w:pStyle w:val="ListParagraph"/>
        <w:ind w:left="0"/>
        <w:jc w:val="both"/>
        <w:rPr>
          <w:rFonts w:ascii="Times New Roman" w:hAnsi="Times New Roman" w:cs="Times New Roman"/>
          <w:color w:val="000000"/>
          <w:sz w:val="24"/>
          <w:szCs w:val="24"/>
        </w:rPr>
      </w:pPr>
      <w:r w:rsidRPr="009339B3">
        <w:rPr>
          <w:rFonts w:ascii="Times New Roman" w:hAnsi="Times New Roman" w:cs="Times New Roman"/>
          <w:sz w:val="24"/>
          <w:szCs w:val="24"/>
        </w:rPr>
        <w:t>Berdasarkan tabel 3 tentang dukungan suami maka dalam kelompok intervensi (</w:t>
      </w:r>
      <w:r w:rsidRPr="009339B3">
        <w:rPr>
          <w:rFonts w:ascii="Times New Roman" w:hAnsi="Times New Roman" w:cs="Times New Roman"/>
          <w:i/>
          <w:iCs/>
          <w:sz w:val="24"/>
          <w:szCs w:val="24"/>
        </w:rPr>
        <w:t>experiment</w:t>
      </w:r>
      <w:r w:rsidRPr="009339B3">
        <w:rPr>
          <w:rFonts w:ascii="Times New Roman" w:hAnsi="Times New Roman" w:cs="Times New Roman"/>
          <w:sz w:val="24"/>
          <w:szCs w:val="24"/>
        </w:rPr>
        <w:t xml:space="preserve">) semua responden (100%) mendapatkan dukungan dari suami. Sedangkan, kelompok kontrol sebagian </w:t>
      </w:r>
      <w:r w:rsidRPr="009339B3">
        <w:rPr>
          <w:rFonts w:ascii="Times New Roman" w:hAnsi="Times New Roman" w:cs="Times New Roman"/>
          <w:sz w:val="24"/>
          <w:szCs w:val="24"/>
        </w:rPr>
        <w:lastRenderedPageBreak/>
        <w:t>besar mendapat dukungan suami sebesar 79,4%.</w:t>
      </w:r>
    </w:p>
    <w:p w:rsidR="00987CBD" w:rsidRDefault="00987CBD" w:rsidP="00987CBD">
      <w:pPr>
        <w:spacing w:line="240" w:lineRule="auto"/>
        <w:rPr>
          <w:rFonts w:ascii="Times New Roman" w:hAnsi="Times New Roman" w:cs="Times New Roman"/>
          <w:color w:val="000000" w:themeColor="text1"/>
        </w:rPr>
      </w:pPr>
    </w:p>
    <w:p w:rsidR="00923316" w:rsidRPr="00442A91" w:rsidRDefault="00442A91" w:rsidP="00442A91">
      <w:pPr>
        <w:pStyle w:val="ListParagraph"/>
        <w:numPr>
          <w:ilvl w:val="0"/>
          <w:numId w:val="3"/>
        </w:numPr>
        <w:spacing w:after="0" w:line="240" w:lineRule="auto"/>
        <w:ind w:left="426"/>
        <w:jc w:val="both"/>
        <w:rPr>
          <w:rFonts w:ascii="Times New Roman" w:hAnsi="Times New Roman" w:cs="Times New Roman"/>
          <w:b/>
          <w:color w:val="000000" w:themeColor="text1"/>
        </w:rPr>
      </w:pPr>
      <w:r>
        <w:rPr>
          <w:rFonts w:ascii="Times New Roman" w:hAnsi="Times New Roman" w:cs="Times New Roman"/>
          <w:b/>
          <w:color w:val="000000" w:themeColor="text1"/>
        </w:rPr>
        <w:t>Uji Univariat tentang Self Efikasi</w:t>
      </w:r>
    </w:p>
    <w:p w:rsidR="002837C6" w:rsidRPr="00987CBD" w:rsidRDefault="002837C6" w:rsidP="00987CBD">
      <w:pPr>
        <w:tabs>
          <w:tab w:val="left" w:pos="0"/>
        </w:tabs>
        <w:spacing w:line="240" w:lineRule="auto"/>
        <w:rPr>
          <w:rFonts w:ascii="Times New Roman" w:hAnsi="Times New Roman" w:cs="Times New Roman"/>
          <w:color w:val="000000" w:themeColor="text1"/>
        </w:rPr>
      </w:pPr>
    </w:p>
    <w:p w:rsidR="00CA64DC" w:rsidRPr="00442A91" w:rsidRDefault="00760625" w:rsidP="00987CBD">
      <w:pPr>
        <w:spacing w:line="240" w:lineRule="auto"/>
        <w:ind w:left="993" w:hanging="992"/>
        <w:rPr>
          <w:rFonts w:ascii="Times New Roman" w:hAnsi="Times New Roman" w:cs="Times New Roman"/>
          <w:b/>
          <w:color w:val="000000" w:themeColor="text1"/>
          <w:lang w:val="id-ID"/>
        </w:rPr>
      </w:pPr>
      <w:proofErr w:type="gramStart"/>
      <w:r>
        <w:rPr>
          <w:rFonts w:ascii="Times New Roman" w:hAnsi="Times New Roman" w:cs="Times New Roman"/>
          <w:b/>
          <w:color w:val="000000" w:themeColor="text1"/>
        </w:rPr>
        <w:t xml:space="preserve">Tabel </w:t>
      </w:r>
      <w:r>
        <w:rPr>
          <w:rFonts w:ascii="Times New Roman" w:hAnsi="Times New Roman" w:cs="Times New Roman"/>
          <w:b/>
          <w:color w:val="000000" w:themeColor="text1"/>
          <w:lang w:val="id-ID"/>
        </w:rPr>
        <w:t>4</w:t>
      </w:r>
      <w:r w:rsidR="00AA510E">
        <w:rPr>
          <w:rFonts w:ascii="Times New Roman" w:hAnsi="Times New Roman" w:cs="Times New Roman"/>
          <w:b/>
          <w:color w:val="000000" w:themeColor="text1"/>
        </w:rPr>
        <w:t>.</w:t>
      </w:r>
      <w:proofErr w:type="gramEnd"/>
      <w:r w:rsidR="00AA510E">
        <w:rPr>
          <w:rFonts w:ascii="Times New Roman" w:hAnsi="Times New Roman" w:cs="Times New Roman"/>
          <w:b/>
          <w:color w:val="000000" w:themeColor="text1"/>
        </w:rPr>
        <w:t xml:space="preserve"> </w:t>
      </w:r>
      <w:r w:rsidR="00442A91" w:rsidRPr="00442A91">
        <w:rPr>
          <w:rFonts w:ascii="Times New Roman" w:hAnsi="Times New Roman" w:cs="Times New Roman"/>
          <w:color w:val="000000"/>
          <w:szCs w:val="24"/>
        </w:rPr>
        <w:t>Hasil Uji Univariat Self Efikasi</w:t>
      </w:r>
      <w:r w:rsidR="00442A91" w:rsidRPr="00442A91">
        <w:rPr>
          <w:rFonts w:ascii="Times New Roman" w:hAnsi="Times New Roman" w:cs="Times New Roman"/>
          <w:color w:val="000000"/>
          <w:szCs w:val="24"/>
          <w:lang w:val="id-ID"/>
        </w:rPr>
        <w:t xml:space="preserve"> pada kelompok eksperiment</w:t>
      </w:r>
    </w:p>
    <w:p w:rsidR="00CA64DC" w:rsidRPr="00CA64DC" w:rsidRDefault="00CA64DC" w:rsidP="00987CBD">
      <w:pPr>
        <w:spacing w:line="240" w:lineRule="auto"/>
        <w:ind w:left="993" w:hanging="992"/>
        <w:rPr>
          <w:rFonts w:ascii="Times New Roman" w:hAnsi="Times New Roman" w:cs="Times New Roman"/>
          <w:b/>
          <w:color w:val="000000" w:themeColor="text1"/>
          <w:lang w:val="id-ID"/>
        </w:rPr>
      </w:pPr>
    </w:p>
    <w:tbl>
      <w:tblPr>
        <w:tblStyle w:val="TableGrid"/>
        <w:tblW w:w="4252"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1276"/>
        <w:gridCol w:w="567"/>
        <w:gridCol w:w="709"/>
        <w:gridCol w:w="567"/>
        <w:gridCol w:w="850"/>
        <w:gridCol w:w="283"/>
      </w:tblGrid>
      <w:tr w:rsidR="00987CBD" w:rsidRPr="00A02F21" w:rsidTr="00CA64DC">
        <w:tc>
          <w:tcPr>
            <w:tcW w:w="1276" w:type="dxa"/>
            <w:vMerge w:val="restart"/>
            <w:tcBorders>
              <w:top w:val="single" w:sz="4" w:space="0" w:color="auto"/>
              <w:bottom w:val="single" w:sz="4" w:space="0" w:color="auto"/>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Kategori</w:t>
            </w:r>
          </w:p>
        </w:tc>
        <w:tc>
          <w:tcPr>
            <w:tcW w:w="2693" w:type="dxa"/>
            <w:gridSpan w:val="4"/>
            <w:tcBorders>
              <w:top w:val="single" w:sz="4" w:space="0" w:color="auto"/>
              <w:bottom w:val="nil"/>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Eksperiment</w:t>
            </w:r>
          </w:p>
        </w:tc>
        <w:tc>
          <w:tcPr>
            <w:tcW w:w="283" w:type="dxa"/>
            <w:vMerge w:val="restart"/>
            <w:tcBorders>
              <w:top w:val="single" w:sz="4" w:space="0" w:color="auto"/>
            </w:tcBorders>
            <w:vAlign w:val="center"/>
          </w:tcPr>
          <w:p w:rsidR="00987CBD" w:rsidRPr="005668CC" w:rsidRDefault="00987CBD" w:rsidP="006C0111">
            <w:pPr>
              <w:pStyle w:val="ListParagraph"/>
              <w:ind w:left="0"/>
              <w:jc w:val="center"/>
              <w:rPr>
                <w:rFonts w:ascii="Times New Roman" w:hAnsi="Times New Roman" w:cs="Times New Roman"/>
                <w:b/>
                <w:sz w:val="20"/>
                <w:szCs w:val="20"/>
                <w:lang w:val="en-US"/>
              </w:rPr>
            </w:pPr>
          </w:p>
        </w:tc>
      </w:tr>
      <w:tr w:rsidR="00987CBD" w:rsidRPr="00A02F21" w:rsidTr="00CA64DC">
        <w:tc>
          <w:tcPr>
            <w:tcW w:w="1276" w:type="dxa"/>
            <w:vMerge/>
            <w:tcBorders>
              <w:top w:val="nil"/>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c>
          <w:tcPr>
            <w:tcW w:w="1276" w:type="dxa"/>
            <w:gridSpan w:val="2"/>
            <w:tcBorders>
              <w:top w:val="nil"/>
              <w:bottom w:val="nil"/>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Pre</w:t>
            </w:r>
          </w:p>
        </w:tc>
        <w:tc>
          <w:tcPr>
            <w:tcW w:w="1417" w:type="dxa"/>
            <w:gridSpan w:val="2"/>
            <w:tcBorders>
              <w:top w:val="nil"/>
              <w:bottom w:val="nil"/>
            </w:tcBorders>
            <w:vAlign w:val="center"/>
          </w:tcPr>
          <w:p w:rsidR="00987CBD"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Post</w:t>
            </w:r>
          </w:p>
        </w:tc>
        <w:tc>
          <w:tcPr>
            <w:tcW w:w="283" w:type="dxa"/>
            <w:vMerge/>
            <w:tcBorders>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r>
      <w:tr w:rsidR="00987CBD" w:rsidRPr="00A02F21" w:rsidTr="00CA64DC">
        <w:tc>
          <w:tcPr>
            <w:tcW w:w="1276" w:type="dxa"/>
            <w:vMerge/>
            <w:tcBorders>
              <w:top w:val="nil"/>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c>
          <w:tcPr>
            <w:tcW w:w="567" w:type="dxa"/>
            <w:tcBorders>
              <w:top w:val="nil"/>
              <w:bottom w:val="single" w:sz="4" w:space="0" w:color="auto"/>
            </w:tcBorders>
            <w:vAlign w:val="center"/>
          </w:tcPr>
          <w:p w:rsidR="00987CBD" w:rsidRPr="00A02F21"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F</w:t>
            </w:r>
          </w:p>
        </w:tc>
        <w:tc>
          <w:tcPr>
            <w:tcW w:w="709" w:type="dxa"/>
            <w:tcBorders>
              <w:top w:val="nil"/>
              <w:bottom w:val="single" w:sz="4" w:space="0" w:color="auto"/>
            </w:tcBorders>
            <w:vAlign w:val="center"/>
          </w:tcPr>
          <w:p w:rsidR="00987CBD" w:rsidRPr="00A02F21" w:rsidRDefault="00987CBD" w:rsidP="006C0111">
            <w:pPr>
              <w:pStyle w:val="ListParagraph"/>
              <w:ind w:left="0"/>
              <w:jc w:val="center"/>
              <w:rPr>
                <w:rFonts w:ascii="Times New Roman" w:hAnsi="Times New Roman" w:cs="Times New Roman"/>
                <w:b/>
                <w:sz w:val="20"/>
                <w:szCs w:val="20"/>
              </w:rPr>
            </w:pPr>
            <w:r w:rsidRPr="00A02F21">
              <w:rPr>
                <w:rFonts w:ascii="Times New Roman" w:hAnsi="Times New Roman" w:cs="Times New Roman"/>
                <w:b/>
                <w:sz w:val="20"/>
                <w:szCs w:val="20"/>
              </w:rPr>
              <w:t>%</w:t>
            </w:r>
          </w:p>
        </w:tc>
        <w:tc>
          <w:tcPr>
            <w:tcW w:w="567" w:type="dxa"/>
            <w:tcBorders>
              <w:top w:val="nil"/>
              <w:bottom w:val="single" w:sz="4" w:space="0" w:color="auto"/>
            </w:tcBorders>
            <w:vAlign w:val="center"/>
          </w:tcPr>
          <w:p w:rsidR="00987CBD" w:rsidRPr="00A02F21"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F</w:t>
            </w:r>
          </w:p>
        </w:tc>
        <w:tc>
          <w:tcPr>
            <w:tcW w:w="850" w:type="dxa"/>
            <w:tcBorders>
              <w:top w:val="nil"/>
              <w:bottom w:val="single" w:sz="4" w:space="0" w:color="auto"/>
            </w:tcBorders>
            <w:vAlign w:val="center"/>
          </w:tcPr>
          <w:p w:rsidR="00987CBD" w:rsidRPr="00A02F21" w:rsidRDefault="00987CBD" w:rsidP="006C0111">
            <w:pPr>
              <w:pStyle w:val="ListParagraph"/>
              <w:ind w:left="0"/>
              <w:jc w:val="center"/>
              <w:rPr>
                <w:rFonts w:ascii="Times New Roman" w:hAnsi="Times New Roman" w:cs="Times New Roman"/>
                <w:b/>
                <w:sz w:val="20"/>
                <w:szCs w:val="20"/>
              </w:rPr>
            </w:pPr>
            <w:r w:rsidRPr="00A02F21">
              <w:rPr>
                <w:rFonts w:ascii="Times New Roman" w:hAnsi="Times New Roman" w:cs="Times New Roman"/>
                <w:b/>
                <w:sz w:val="20"/>
                <w:szCs w:val="20"/>
              </w:rPr>
              <w:t>%</w:t>
            </w:r>
          </w:p>
        </w:tc>
        <w:tc>
          <w:tcPr>
            <w:tcW w:w="283" w:type="dxa"/>
            <w:vMerge/>
            <w:tcBorders>
              <w:top w:val="single" w:sz="4" w:space="0" w:color="auto"/>
              <w:bottom w:val="single" w:sz="4" w:space="0" w:color="auto"/>
            </w:tcBorders>
          </w:tcPr>
          <w:p w:rsidR="00987CBD" w:rsidRPr="00A02F21" w:rsidRDefault="00987CBD" w:rsidP="006C0111">
            <w:pPr>
              <w:pStyle w:val="ListParagraph"/>
              <w:ind w:left="0"/>
              <w:jc w:val="both"/>
              <w:rPr>
                <w:rFonts w:ascii="Times New Roman" w:hAnsi="Times New Roman" w:cs="Times New Roman"/>
                <w:b/>
                <w:sz w:val="20"/>
                <w:szCs w:val="20"/>
              </w:rPr>
            </w:pPr>
          </w:p>
        </w:tc>
      </w:tr>
      <w:tr w:rsidR="00CA64DC" w:rsidRPr="00A02F21" w:rsidTr="00CA64DC">
        <w:tc>
          <w:tcPr>
            <w:tcW w:w="1276" w:type="dxa"/>
            <w:tcBorders>
              <w:top w:val="single" w:sz="4" w:space="0" w:color="auto"/>
              <w:bottom w:val="nil"/>
            </w:tcBorders>
          </w:tcPr>
          <w:p w:rsidR="00CA64DC"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Rendah</w:t>
            </w:r>
          </w:p>
        </w:tc>
        <w:tc>
          <w:tcPr>
            <w:tcW w:w="567" w:type="dxa"/>
            <w:tcBorders>
              <w:top w:val="single" w:sz="4" w:space="0" w:color="auto"/>
              <w:bottom w:val="nil"/>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34</w:t>
            </w:r>
          </w:p>
        </w:tc>
        <w:tc>
          <w:tcPr>
            <w:tcW w:w="709" w:type="dxa"/>
            <w:tcBorders>
              <w:top w:val="single" w:sz="4" w:space="0" w:color="auto"/>
              <w:bottom w:val="nil"/>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100</w:t>
            </w:r>
          </w:p>
        </w:tc>
        <w:tc>
          <w:tcPr>
            <w:tcW w:w="567" w:type="dxa"/>
            <w:tcBorders>
              <w:top w:val="single" w:sz="4" w:space="0" w:color="auto"/>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29</w:t>
            </w:r>
          </w:p>
        </w:tc>
        <w:tc>
          <w:tcPr>
            <w:tcW w:w="850" w:type="dxa"/>
            <w:tcBorders>
              <w:top w:val="single" w:sz="4" w:space="0" w:color="auto"/>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85.3</w:t>
            </w:r>
          </w:p>
        </w:tc>
        <w:tc>
          <w:tcPr>
            <w:tcW w:w="283" w:type="dxa"/>
            <w:vMerge w:val="restart"/>
            <w:tcBorders>
              <w:top w:val="single" w:sz="4" w:space="0" w:color="auto"/>
              <w:bottom w:val="nil"/>
            </w:tcBorders>
            <w:vAlign w:val="center"/>
          </w:tcPr>
          <w:p w:rsidR="00CA64DC" w:rsidRPr="000021E4" w:rsidRDefault="00CA64DC" w:rsidP="006C0111">
            <w:pPr>
              <w:pStyle w:val="ListParagraph"/>
              <w:ind w:left="0"/>
              <w:jc w:val="center"/>
              <w:rPr>
                <w:rFonts w:ascii="Times New Roman" w:hAnsi="Times New Roman" w:cs="Times New Roman"/>
                <w:sz w:val="20"/>
                <w:szCs w:val="20"/>
                <w:lang w:val="en-US"/>
              </w:rPr>
            </w:pPr>
          </w:p>
        </w:tc>
      </w:tr>
      <w:tr w:rsidR="00CA64DC" w:rsidRPr="00A02F21" w:rsidTr="00CA64DC">
        <w:trPr>
          <w:trHeight w:val="155"/>
        </w:trPr>
        <w:tc>
          <w:tcPr>
            <w:tcW w:w="1276" w:type="dxa"/>
            <w:tcBorders>
              <w:top w:val="nil"/>
              <w:bottom w:val="nil"/>
            </w:tcBorders>
          </w:tcPr>
          <w:p w:rsidR="00CA64DC" w:rsidRPr="00CA64DC" w:rsidRDefault="00CA64DC" w:rsidP="006C0111">
            <w:pPr>
              <w:pStyle w:val="ListParagraph"/>
              <w:ind w:left="0"/>
              <w:jc w:val="center"/>
              <w:rPr>
                <w:rFonts w:ascii="Times New Roman" w:hAnsi="Times New Roman" w:cs="Times New Roman"/>
                <w:b/>
                <w:sz w:val="20"/>
                <w:szCs w:val="20"/>
              </w:rPr>
            </w:pPr>
            <w:r>
              <w:rPr>
                <w:rFonts w:ascii="Times New Roman" w:hAnsi="Times New Roman" w:cs="Times New Roman"/>
                <w:b/>
                <w:sz w:val="20"/>
                <w:szCs w:val="20"/>
              </w:rPr>
              <w:t>Tinggi</w:t>
            </w:r>
          </w:p>
        </w:tc>
        <w:tc>
          <w:tcPr>
            <w:tcW w:w="567" w:type="dxa"/>
            <w:tcBorders>
              <w:top w:val="nil"/>
              <w:bottom w:val="nil"/>
            </w:tcBorders>
            <w:vAlign w:val="center"/>
          </w:tcPr>
          <w:p w:rsidR="00CA64DC" w:rsidRPr="004B4682" w:rsidRDefault="00CA64DC" w:rsidP="00595619">
            <w:pPr>
              <w:jc w:val="center"/>
              <w:rPr>
                <w:rFonts w:cs="Times New Roman"/>
                <w:color w:val="000000"/>
                <w:szCs w:val="24"/>
              </w:rPr>
            </w:pPr>
          </w:p>
        </w:tc>
        <w:tc>
          <w:tcPr>
            <w:tcW w:w="709" w:type="dxa"/>
            <w:tcBorders>
              <w:top w:val="nil"/>
              <w:bottom w:val="nil"/>
            </w:tcBorders>
            <w:vAlign w:val="center"/>
          </w:tcPr>
          <w:p w:rsidR="00CA64DC" w:rsidRPr="004B4682" w:rsidRDefault="00CA64DC" w:rsidP="00595619">
            <w:pPr>
              <w:jc w:val="center"/>
              <w:rPr>
                <w:rFonts w:cs="Times New Roman"/>
                <w:color w:val="000000"/>
                <w:szCs w:val="24"/>
              </w:rPr>
            </w:pPr>
          </w:p>
        </w:tc>
        <w:tc>
          <w:tcPr>
            <w:tcW w:w="567" w:type="dxa"/>
            <w:tcBorders>
              <w:top w:val="nil"/>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5</w:t>
            </w:r>
          </w:p>
        </w:tc>
        <w:tc>
          <w:tcPr>
            <w:tcW w:w="850" w:type="dxa"/>
            <w:tcBorders>
              <w:top w:val="nil"/>
              <w:bottom w:val="nil"/>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14.7</w:t>
            </w:r>
          </w:p>
        </w:tc>
        <w:tc>
          <w:tcPr>
            <w:tcW w:w="283" w:type="dxa"/>
            <w:vMerge/>
            <w:tcBorders>
              <w:top w:val="nil"/>
              <w:bottom w:val="nil"/>
            </w:tcBorders>
          </w:tcPr>
          <w:p w:rsidR="00CA64DC" w:rsidRPr="00A02F21" w:rsidRDefault="00CA64DC" w:rsidP="006C0111">
            <w:pPr>
              <w:pStyle w:val="ListParagraph"/>
              <w:ind w:left="0"/>
              <w:jc w:val="both"/>
              <w:rPr>
                <w:rFonts w:ascii="Times New Roman" w:hAnsi="Times New Roman" w:cs="Times New Roman"/>
                <w:b/>
                <w:sz w:val="20"/>
                <w:szCs w:val="20"/>
              </w:rPr>
            </w:pPr>
          </w:p>
        </w:tc>
      </w:tr>
      <w:tr w:rsidR="00CA64DC" w:rsidRPr="00A02F21" w:rsidTr="00CA64DC">
        <w:trPr>
          <w:trHeight w:val="264"/>
        </w:trPr>
        <w:tc>
          <w:tcPr>
            <w:tcW w:w="1276" w:type="dxa"/>
            <w:tcBorders>
              <w:top w:val="nil"/>
              <w:bottom w:val="single" w:sz="4" w:space="0" w:color="auto"/>
            </w:tcBorders>
          </w:tcPr>
          <w:p w:rsidR="00CA64DC" w:rsidRPr="00A02F21" w:rsidRDefault="00CA64DC" w:rsidP="00987CBD">
            <w:pPr>
              <w:pStyle w:val="ListParagraph"/>
              <w:ind w:left="0"/>
              <w:jc w:val="center"/>
              <w:rPr>
                <w:rFonts w:ascii="Times New Roman" w:hAnsi="Times New Roman" w:cs="Times New Roman"/>
                <w:b/>
                <w:sz w:val="20"/>
                <w:szCs w:val="20"/>
              </w:rPr>
            </w:pPr>
            <w:r w:rsidRPr="00A02F21">
              <w:rPr>
                <w:rFonts w:ascii="Times New Roman" w:hAnsi="Times New Roman" w:cs="Times New Roman"/>
                <w:b/>
                <w:sz w:val="20"/>
                <w:szCs w:val="20"/>
              </w:rPr>
              <w:t>Total</w:t>
            </w:r>
          </w:p>
        </w:tc>
        <w:tc>
          <w:tcPr>
            <w:tcW w:w="567" w:type="dxa"/>
            <w:tcBorders>
              <w:top w:val="nil"/>
              <w:bottom w:val="single" w:sz="4" w:space="0" w:color="auto"/>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34</w:t>
            </w:r>
          </w:p>
        </w:tc>
        <w:tc>
          <w:tcPr>
            <w:tcW w:w="709" w:type="dxa"/>
            <w:tcBorders>
              <w:top w:val="nil"/>
              <w:bottom w:val="single" w:sz="4" w:space="0" w:color="auto"/>
            </w:tcBorders>
            <w:vAlign w:val="center"/>
          </w:tcPr>
          <w:p w:rsidR="00CA64DC" w:rsidRPr="004B4682" w:rsidRDefault="00CA64DC" w:rsidP="00595619">
            <w:pPr>
              <w:jc w:val="center"/>
              <w:rPr>
                <w:rFonts w:cs="Times New Roman"/>
                <w:color w:val="000000"/>
                <w:szCs w:val="24"/>
              </w:rPr>
            </w:pPr>
            <w:r w:rsidRPr="004B4682">
              <w:rPr>
                <w:rFonts w:cs="Times New Roman"/>
                <w:color w:val="000000"/>
                <w:szCs w:val="24"/>
              </w:rPr>
              <w:t>100</w:t>
            </w:r>
          </w:p>
        </w:tc>
        <w:tc>
          <w:tcPr>
            <w:tcW w:w="567" w:type="dxa"/>
            <w:tcBorders>
              <w:top w:val="nil"/>
              <w:bottom w:val="single" w:sz="4" w:space="0" w:color="auto"/>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34</w:t>
            </w:r>
          </w:p>
        </w:tc>
        <w:tc>
          <w:tcPr>
            <w:tcW w:w="850" w:type="dxa"/>
            <w:tcBorders>
              <w:top w:val="nil"/>
              <w:bottom w:val="single" w:sz="4" w:space="0" w:color="auto"/>
            </w:tcBorders>
            <w:vAlign w:val="center"/>
          </w:tcPr>
          <w:p w:rsidR="00CA64DC" w:rsidRPr="004B4682" w:rsidRDefault="00CA64DC" w:rsidP="00595619">
            <w:pPr>
              <w:ind w:left="60" w:right="60"/>
              <w:jc w:val="center"/>
              <w:rPr>
                <w:rFonts w:cs="Times New Roman"/>
                <w:color w:val="000000"/>
                <w:szCs w:val="24"/>
              </w:rPr>
            </w:pPr>
            <w:r w:rsidRPr="004B4682">
              <w:rPr>
                <w:rFonts w:cs="Times New Roman"/>
                <w:color w:val="000000"/>
                <w:szCs w:val="24"/>
              </w:rPr>
              <w:t>100</w:t>
            </w:r>
          </w:p>
        </w:tc>
        <w:tc>
          <w:tcPr>
            <w:tcW w:w="283" w:type="dxa"/>
            <w:tcBorders>
              <w:top w:val="nil"/>
              <w:bottom w:val="single" w:sz="4" w:space="0" w:color="auto"/>
            </w:tcBorders>
          </w:tcPr>
          <w:p w:rsidR="00CA64DC" w:rsidRPr="00A02F21" w:rsidRDefault="00CA64DC" w:rsidP="006C0111">
            <w:pPr>
              <w:pStyle w:val="ListParagraph"/>
              <w:ind w:left="0"/>
              <w:jc w:val="both"/>
              <w:rPr>
                <w:rFonts w:ascii="Times New Roman" w:hAnsi="Times New Roman" w:cs="Times New Roman"/>
                <w:b/>
                <w:sz w:val="20"/>
                <w:szCs w:val="20"/>
              </w:rPr>
            </w:pPr>
          </w:p>
        </w:tc>
      </w:tr>
    </w:tbl>
    <w:p w:rsidR="00CA64DC" w:rsidRDefault="00CA64DC" w:rsidP="00987CBD">
      <w:pPr>
        <w:spacing w:line="240" w:lineRule="auto"/>
        <w:ind w:firstLine="426"/>
        <w:rPr>
          <w:rFonts w:ascii="Times New Roman" w:hAnsi="Times New Roman" w:cs="Times New Roman"/>
          <w:lang w:val="id-ID"/>
        </w:rPr>
      </w:pPr>
    </w:p>
    <w:p w:rsidR="00CA64DC" w:rsidRPr="00390076" w:rsidRDefault="00987CBD" w:rsidP="00CA64DC">
      <w:pPr>
        <w:pStyle w:val="ListParagraph"/>
        <w:spacing w:line="240" w:lineRule="auto"/>
        <w:ind w:left="284" w:right="-143" w:firstLine="425"/>
        <w:jc w:val="both"/>
        <w:rPr>
          <w:rFonts w:ascii="Times New Roman" w:hAnsi="Times New Roman" w:cs="Times New Roman"/>
          <w:color w:val="000000"/>
          <w:sz w:val="24"/>
          <w:szCs w:val="24"/>
        </w:rPr>
      </w:pPr>
      <w:r w:rsidRPr="00390076">
        <w:rPr>
          <w:rFonts w:ascii="Times New Roman" w:hAnsi="Times New Roman" w:cs="Times New Roman"/>
          <w:sz w:val="24"/>
          <w:szCs w:val="24"/>
        </w:rPr>
        <w:t xml:space="preserve">Tabel di atas menunjukkan bahwa </w:t>
      </w:r>
      <w:r w:rsidR="00CA64DC" w:rsidRPr="00390076">
        <w:rPr>
          <w:rFonts w:ascii="Times New Roman" w:hAnsi="Times New Roman" w:cs="Times New Roman"/>
          <w:color w:val="000000"/>
          <w:sz w:val="24"/>
          <w:szCs w:val="24"/>
        </w:rPr>
        <w:t>kelompok intervensi (</w:t>
      </w:r>
      <w:r w:rsidR="00CA64DC" w:rsidRPr="00390076">
        <w:rPr>
          <w:rFonts w:ascii="Times New Roman" w:hAnsi="Times New Roman" w:cs="Times New Roman"/>
          <w:i/>
          <w:iCs/>
          <w:color w:val="000000"/>
          <w:sz w:val="24"/>
          <w:szCs w:val="24"/>
        </w:rPr>
        <w:t>experiment</w:t>
      </w:r>
      <w:r w:rsidR="00CA64DC" w:rsidRPr="00390076">
        <w:rPr>
          <w:rFonts w:ascii="Times New Roman" w:hAnsi="Times New Roman" w:cs="Times New Roman"/>
          <w:color w:val="000000"/>
          <w:sz w:val="24"/>
          <w:szCs w:val="24"/>
        </w:rPr>
        <w:t xml:space="preserve">) pada saat pre test berada dalam kategori rendah  (100%) setelah diadakan intervensi pendidikan kesehatan dan pendampingan menyusui maka self efikasi responden ada yang meningkat sebanyak 5 orang (14,7%) dalam kategori tinggi. </w:t>
      </w:r>
    </w:p>
    <w:p w:rsidR="00442A91" w:rsidRPr="00390076" w:rsidRDefault="00442A91" w:rsidP="00CA64DC">
      <w:pPr>
        <w:pStyle w:val="ListParagraph"/>
        <w:spacing w:line="240" w:lineRule="auto"/>
        <w:ind w:left="284" w:right="-143" w:firstLine="425"/>
        <w:jc w:val="both"/>
        <w:rPr>
          <w:rFonts w:ascii="Times New Roman" w:hAnsi="Times New Roman" w:cs="Times New Roman"/>
          <w:color w:val="000000"/>
          <w:sz w:val="24"/>
          <w:szCs w:val="24"/>
        </w:rPr>
      </w:pPr>
    </w:p>
    <w:p w:rsidR="00CA64DC" w:rsidRPr="00390076" w:rsidRDefault="00760625" w:rsidP="00CA64DC">
      <w:pPr>
        <w:pStyle w:val="ListParagraph"/>
        <w:spacing w:line="240" w:lineRule="auto"/>
        <w:ind w:left="284" w:right="-143"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Tabel 5</w:t>
      </w:r>
      <w:r w:rsidR="00442A91" w:rsidRPr="00390076">
        <w:rPr>
          <w:rFonts w:ascii="Times New Roman" w:hAnsi="Times New Roman" w:cs="Times New Roman"/>
          <w:color w:val="000000"/>
          <w:sz w:val="24"/>
          <w:szCs w:val="24"/>
        </w:rPr>
        <w:t xml:space="preserve"> Hasil Uji Univariat Self Efikasi pada kelompok Kontrol</w:t>
      </w:r>
    </w:p>
    <w:p w:rsidR="00CA64DC" w:rsidRPr="00390076" w:rsidRDefault="00CA64DC" w:rsidP="00CA64DC">
      <w:pPr>
        <w:pStyle w:val="ListParagraph"/>
        <w:spacing w:line="240" w:lineRule="auto"/>
        <w:ind w:left="284" w:right="-143" w:firstLine="425"/>
        <w:jc w:val="both"/>
        <w:rPr>
          <w:rFonts w:ascii="Times New Roman" w:hAnsi="Times New Roman" w:cs="Times New Roman"/>
          <w:color w:val="000000"/>
          <w:sz w:val="24"/>
          <w:szCs w:val="24"/>
        </w:rPr>
      </w:pPr>
    </w:p>
    <w:tbl>
      <w:tblPr>
        <w:tblStyle w:val="TableGrid"/>
        <w:tblW w:w="4252" w:type="dxa"/>
        <w:tblInd w:w="108" w:type="dxa"/>
        <w:tblBorders>
          <w:left w:val="none" w:sz="0" w:space="0" w:color="auto"/>
          <w:right w:val="none" w:sz="0" w:space="0" w:color="auto"/>
          <w:insideH w:val="none" w:sz="0" w:space="0" w:color="auto"/>
          <w:insideV w:val="none" w:sz="0" w:space="0" w:color="auto"/>
        </w:tblBorders>
        <w:tblLayout w:type="fixed"/>
        <w:tblLook w:val="04A0"/>
      </w:tblPr>
      <w:tblGrid>
        <w:gridCol w:w="1276"/>
        <w:gridCol w:w="567"/>
        <w:gridCol w:w="709"/>
        <w:gridCol w:w="567"/>
        <w:gridCol w:w="850"/>
        <w:gridCol w:w="283"/>
      </w:tblGrid>
      <w:tr w:rsidR="00CA64DC" w:rsidRPr="00390076" w:rsidTr="00595619">
        <w:tc>
          <w:tcPr>
            <w:tcW w:w="1276" w:type="dxa"/>
            <w:vMerge w:val="restart"/>
            <w:tcBorders>
              <w:top w:val="single" w:sz="4" w:space="0" w:color="auto"/>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Kategori</w:t>
            </w:r>
          </w:p>
        </w:tc>
        <w:tc>
          <w:tcPr>
            <w:tcW w:w="2693" w:type="dxa"/>
            <w:gridSpan w:val="4"/>
            <w:tcBorders>
              <w:top w:val="single" w:sz="4" w:space="0" w:color="auto"/>
              <w:bottom w:val="nil"/>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Klp Kontrol</w:t>
            </w:r>
          </w:p>
        </w:tc>
        <w:tc>
          <w:tcPr>
            <w:tcW w:w="283" w:type="dxa"/>
            <w:vMerge w:val="restart"/>
            <w:tcBorders>
              <w:top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lang w:val="en-US"/>
              </w:rPr>
            </w:pPr>
          </w:p>
        </w:tc>
      </w:tr>
      <w:tr w:rsidR="00CA64DC" w:rsidRPr="00390076" w:rsidTr="00595619">
        <w:tc>
          <w:tcPr>
            <w:tcW w:w="1276" w:type="dxa"/>
            <w:vMerge/>
            <w:tcBorders>
              <w:top w:val="nil"/>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c>
          <w:tcPr>
            <w:tcW w:w="1276" w:type="dxa"/>
            <w:gridSpan w:val="2"/>
            <w:tcBorders>
              <w:top w:val="nil"/>
              <w:bottom w:val="nil"/>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Pre</w:t>
            </w:r>
          </w:p>
        </w:tc>
        <w:tc>
          <w:tcPr>
            <w:tcW w:w="1417" w:type="dxa"/>
            <w:gridSpan w:val="2"/>
            <w:tcBorders>
              <w:top w:val="nil"/>
              <w:bottom w:val="nil"/>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Post</w:t>
            </w:r>
          </w:p>
        </w:tc>
        <w:tc>
          <w:tcPr>
            <w:tcW w:w="283" w:type="dxa"/>
            <w:vMerge/>
            <w:tcBorders>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r>
      <w:tr w:rsidR="00CA64DC" w:rsidRPr="00390076" w:rsidTr="00595619">
        <w:tc>
          <w:tcPr>
            <w:tcW w:w="1276" w:type="dxa"/>
            <w:vMerge/>
            <w:tcBorders>
              <w:top w:val="nil"/>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c>
          <w:tcPr>
            <w:tcW w:w="567"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F</w:t>
            </w:r>
          </w:p>
        </w:tc>
        <w:tc>
          <w:tcPr>
            <w:tcW w:w="709"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w:t>
            </w:r>
          </w:p>
        </w:tc>
        <w:tc>
          <w:tcPr>
            <w:tcW w:w="567"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F</w:t>
            </w:r>
          </w:p>
        </w:tc>
        <w:tc>
          <w:tcPr>
            <w:tcW w:w="850" w:type="dxa"/>
            <w:tcBorders>
              <w:top w:val="nil"/>
              <w:bottom w:val="single" w:sz="4" w:space="0" w:color="auto"/>
            </w:tcBorders>
            <w:vAlign w:val="center"/>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w:t>
            </w:r>
          </w:p>
        </w:tc>
        <w:tc>
          <w:tcPr>
            <w:tcW w:w="283" w:type="dxa"/>
            <w:vMerge/>
            <w:tcBorders>
              <w:top w:val="single" w:sz="4" w:space="0" w:color="auto"/>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r>
      <w:tr w:rsidR="00CA64DC" w:rsidRPr="00390076" w:rsidTr="00595619">
        <w:tc>
          <w:tcPr>
            <w:tcW w:w="1276" w:type="dxa"/>
            <w:tcBorders>
              <w:top w:val="single" w:sz="4" w:space="0" w:color="auto"/>
              <w:bottom w:val="nil"/>
            </w:tcBorders>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Rendah</w:t>
            </w:r>
          </w:p>
        </w:tc>
        <w:tc>
          <w:tcPr>
            <w:tcW w:w="567" w:type="dxa"/>
            <w:tcBorders>
              <w:top w:val="single" w:sz="4" w:space="0" w:color="auto"/>
              <w:bottom w:val="nil"/>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709" w:type="dxa"/>
            <w:tcBorders>
              <w:top w:val="single" w:sz="4" w:space="0" w:color="auto"/>
              <w:bottom w:val="nil"/>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567" w:type="dxa"/>
            <w:tcBorders>
              <w:top w:val="single" w:sz="4" w:space="0" w:color="auto"/>
              <w:bottom w:val="nil"/>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850" w:type="dxa"/>
            <w:tcBorders>
              <w:top w:val="single" w:sz="4" w:space="0" w:color="auto"/>
              <w:bottom w:val="nil"/>
            </w:tcBorders>
            <w:vAlign w:val="center"/>
          </w:tcPr>
          <w:p w:rsidR="00CA64DC" w:rsidRPr="00390076" w:rsidRDefault="00CA64DC" w:rsidP="00595619">
            <w:pP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283" w:type="dxa"/>
            <w:vMerge w:val="restart"/>
            <w:tcBorders>
              <w:top w:val="single" w:sz="4" w:space="0" w:color="auto"/>
              <w:bottom w:val="nil"/>
            </w:tcBorders>
            <w:vAlign w:val="center"/>
          </w:tcPr>
          <w:p w:rsidR="00CA64DC" w:rsidRPr="00390076" w:rsidRDefault="00CA64DC" w:rsidP="00595619">
            <w:pPr>
              <w:pStyle w:val="ListParagraph"/>
              <w:ind w:left="0"/>
              <w:jc w:val="center"/>
              <w:rPr>
                <w:rFonts w:ascii="Times New Roman" w:hAnsi="Times New Roman" w:cs="Times New Roman"/>
                <w:sz w:val="24"/>
                <w:szCs w:val="24"/>
                <w:lang w:val="en-US"/>
              </w:rPr>
            </w:pPr>
          </w:p>
        </w:tc>
      </w:tr>
      <w:tr w:rsidR="00CA64DC" w:rsidRPr="00390076" w:rsidTr="00595619">
        <w:trPr>
          <w:trHeight w:val="155"/>
        </w:trPr>
        <w:tc>
          <w:tcPr>
            <w:tcW w:w="1276" w:type="dxa"/>
            <w:tcBorders>
              <w:top w:val="nil"/>
              <w:bottom w:val="nil"/>
            </w:tcBorders>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Tinggi</w:t>
            </w:r>
          </w:p>
        </w:tc>
        <w:tc>
          <w:tcPr>
            <w:tcW w:w="567" w:type="dxa"/>
            <w:tcBorders>
              <w:top w:val="nil"/>
              <w:bottom w:val="nil"/>
            </w:tcBorders>
            <w:vAlign w:val="center"/>
          </w:tcPr>
          <w:p w:rsidR="00CA64DC" w:rsidRPr="00390076" w:rsidRDefault="00CA64DC" w:rsidP="00595619">
            <w:pPr>
              <w:jc w:val="center"/>
              <w:rPr>
                <w:rFonts w:ascii="Times New Roman" w:hAnsi="Times New Roman" w:cs="Times New Roman"/>
                <w:color w:val="000000"/>
                <w:sz w:val="24"/>
                <w:szCs w:val="24"/>
              </w:rPr>
            </w:pPr>
          </w:p>
        </w:tc>
        <w:tc>
          <w:tcPr>
            <w:tcW w:w="709" w:type="dxa"/>
            <w:tcBorders>
              <w:top w:val="nil"/>
              <w:bottom w:val="nil"/>
            </w:tcBorders>
            <w:vAlign w:val="center"/>
          </w:tcPr>
          <w:p w:rsidR="00CA64DC" w:rsidRPr="00390076" w:rsidRDefault="00CA64DC" w:rsidP="00595619">
            <w:pPr>
              <w:jc w:val="center"/>
              <w:rPr>
                <w:rFonts w:ascii="Times New Roman" w:hAnsi="Times New Roman" w:cs="Times New Roman"/>
                <w:color w:val="000000"/>
                <w:sz w:val="24"/>
                <w:szCs w:val="24"/>
              </w:rPr>
            </w:pPr>
          </w:p>
        </w:tc>
        <w:tc>
          <w:tcPr>
            <w:tcW w:w="567" w:type="dxa"/>
            <w:tcBorders>
              <w:top w:val="nil"/>
              <w:bottom w:val="nil"/>
            </w:tcBorders>
            <w:vAlign w:val="center"/>
          </w:tcPr>
          <w:p w:rsidR="00CA64DC" w:rsidRPr="00390076" w:rsidRDefault="00CA64DC" w:rsidP="00595619">
            <w:pPr>
              <w:jc w:val="center"/>
              <w:rPr>
                <w:rFonts w:ascii="Times New Roman" w:hAnsi="Times New Roman" w:cs="Times New Roman"/>
                <w:color w:val="000000"/>
                <w:sz w:val="24"/>
                <w:szCs w:val="24"/>
              </w:rPr>
            </w:pPr>
          </w:p>
        </w:tc>
        <w:tc>
          <w:tcPr>
            <w:tcW w:w="850" w:type="dxa"/>
            <w:tcBorders>
              <w:top w:val="nil"/>
              <w:bottom w:val="nil"/>
            </w:tcBorders>
            <w:vAlign w:val="center"/>
          </w:tcPr>
          <w:p w:rsidR="00CA64DC" w:rsidRPr="00390076" w:rsidRDefault="00CA64DC" w:rsidP="00595619">
            <w:pPr>
              <w:rPr>
                <w:rFonts w:ascii="Times New Roman" w:hAnsi="Times New Roman" w:cs="Times New Roman"/>
                <w:color w:val="000000"/>
                <w:sz w:val="24"/>
                <w:szCs w:val="24"/>
              </w:rPr>
            </w:pPr>
          </w:p>
        </w:tc>
        <w:tc>
          <w:tcPr>
            <w:tcW w:w="283" w:type="dxa"/>
            <w:vMerge/>
            <w:tcBorders>
              <w:top w:val="nil"/>
              <w:bottom w:val="nil"/>
            </w:tcBorders>
          </w:tcPr>
          <w:p w:rsidR="00CA64DC" w:rsidRPr="00390076" w:rsidRDefault="00CA64DC" w:rsidP="00595619">
            <w:pPr>
              <w:pStyle w:val="ListParagraph"/>
              <w:ind w:left="0"/>
              <w:jc w:val="both"/>
              <w:rPr>
                <w:rFonts w:ascii="Times New Roman" w:hAnsi="Times New Roman" w:cs="Times New Roman"/>
                <w:b/>
                <w:sz w:val="24"/>
                <w:szCs w:val="24"/>
              </w:rPr>
            </w:pPr>
          </w:p>
        </w:tc>
      </w:tr>
      <w:tr w:rsidR="00CA64DC" w:rsidRPr="00390076" w:rsidTr="00595619">
        <w:trPr>
          <w:trHeight w:val="264"/>
        </w:trPr>
        <w:tc>
          <w:tcPr>
            <w:tcW w:w="1276" w:type="dxa"/>
            <w:tcBorders>
              <w:top w:val="nil"/>
              <w:bottom w:val="single" w:sz="4" w:space="0" w:color="auto"/>
            </w:tcBorders>
          </w:tcPr>
          <w:p w:rsidR="00CA64DC" w:rsidRPr="00390076" w:rsidRDefault="00CA64DC" w:rsidP="00595619">
            <w:pPr>
              <w:pStyle w:val="ListParagraph"/>
              <w:ind w:left="0"/>
              <w:jc w:val="center"/>
              <w:rPr>
                <w:rFonts w:ascii="Times New Roman" w:hAnsi="Times New Roman" w:cs="Times New Roman"/>
                <w:b/>
                <w:sz w:val="24"/>
                <w:szCs w:val="24"/>
              </w:rPr>
            </w:pPr>
            <w:r w:rsidRPr="00390076">
              <w:rPr>
                <w:rFonts w:ascii="Times New Roman" w:hAnsi="Times New Roman" w:cs="Times New Roman"/>
                <w:b/>
                <w:sz w:val="24"/>
                <w:szCs w:val="24"/>
              </w:rPr>
              <w:t>Total</w:t>
            </w:r>
          </w:p>
        </w:tc>
        <w:tc>
          <w:tcPr>
            <w:tcW w:w="567" w:type="dxa"/>
            <w:tcBorders>
              <w:top w:val="nil"/>
              <w:bottom w:val="single" w:sz="4" w:space="0" w:color="auto"/>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709" w:type="dxa"/>
            <w:tcBorders>
              <w:top w:val="nil"/>
              <w:bottom w:val="single" w:sz="4" w:space="0" w:color="auto"/>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567" w:type="dxa"/>
            <w:tcBorders>
              <w:top w:val="nil"/>
              <w:bottom w:val="single" w:sz="4" w:space="0" w:color="auto"/>
            </w:tcBorders>
            <w:vAlign w:val="center"/>
          </w:tcPr>
          <w:p w:rsidR="00CA64DC" w:rsidRPr="00390076" w:rsidRDefault="00CA64DC" w:rsidP="00595619">
            <w:pPr>
              <w:jc w:val="center"/>
              <w:rPr>
                <w:rFonts w:ascii="Times New Roman" w:hAnsi="Times New Roman" w:cs="Times New Roman"/>
                <w:color w:val="000000"/>
                <w:sz w:val="24"/>
                <w:szCs w:val="24"/>
              </w:rPr>
            </w:pPr>
            <w:r w:rsidRPr="00390076">
              <w:rPr>
                <w:rFonts w:ascii="Times New Roman" w:hAnsi="Times New Roman" w:cs="Times New Roman"/>
                <w:color w:val="000000"/>
                <w:sz w:val="24"/>
                <w:szCs w:val="24"/>
              </w:rPr>
              <w:t>34</w:t>
            </w:r>
          </w:p>
        </w:tc>
        <w:tc>
          <w:tcPr>
            <w:tcW w:w="850" w:type="dxa"/>
            <w:tcBorders>
              <w:top w:val="nil"/>
              <w:bottom w:val="single" w:sz="4" w:space="0" w:color="auto"/>
            </w:tcBorders>
            <w:vAlign w:val="center"/>
          </w:tcPr>
          <w:p w:rsidR="00CA64DC" w:rsidRPr="00390076" w:rsidRDefault="00CA64DC" w:rsidP="00595619">
            <w:pPr>
              <w:rPr>
                <w:rFonts w:ascii="Times New Roman" w:hAnsi="Times New Roman" w:cs="Times New Roman"/>
                <w:color w:val="000000"/>
                <w:sz w:val="24"/>
                <w:szCs w:val="24"/>
              </w:rPr>
            </w:pPr>
            <w:r w:rsidRPr="00390076">
              <w:rPr>
                <w:rFonts w:ascii="Times New Roman" w:hAnsi="Times New Roman" w:cs="Times New Roman"/>
                <w:color w:val="000000"/>
                <w:sz w:val="24"/>
                <w:szCs w:val="24"/>
              </w:rPr>
              <w:t>100</w:t>
            </w:r>
          </w:p>
        </w:tc>
        <w:tc>
          <w:tcPr>
            <w:tcW w:w="283" w:type="dxa"/>
            <w:tcBorders>
              <w:top w:val="nil"/>
              <w:bottom w:val="single" w:sz="4" w:space="0" w:color="auto"/>
            </w:tcBorders>
          </w:tcPr>
          <w:p w:rsidR="00CA64DC" w:rsidRPr="00390076" w:rsidRDefault="00CA64DC" w:rsidP="00595619">
            <w:pPr>
              <w:pStyle w:val="ListParagraph"/>
              <w:ind w:left="0"/>
              <w:jc w:val="both"/>
              <w:rPr>
                <w:rFonts w:ascii="Times New Roman" w:hAnsi="Times New Roman" w:cs="Times New Roman"/>
                <w:b/>
                <w:sz w:val="24"/>
                <w:szCs w:val="24"/>
              </w:rPr>
            </w:pPr>
          </w:p>
        </w:tc>
      </w:tr>
    </w:tbl>
    <w:p w:rsidR="00987CBD" w:rsidRPr="00760625" w:rsidRDefault="00CA64DC" w:rsidP="00760625">
      <w:pPr>
        <w:pStyle w:val="ListParagraph"/>
        <w:spacing w:line="240" w:lineRule="auto"/>
        <w:ind w:left="284" w:right="-143" w:firstLine="425"/>
        <w:jc w:val="both"/>
        <w:rPr>
          <w:rFonts w:ascii="Times New Roman" w:hAnsi="Times New Roman" w:cs="Times New Roman"/>
          <w:color w:val="000000"/>
          <w:sz w:val="24"/>
          <w:szCs w:val="24"/>
        </w:rPr>
      </w:pPr>
      <w:r w:rsidRPr="00390076">
        <w:rPr>
          <w:rFonts w:ascii="Times New Roman" w:hAnsi="Times New Roman" w:cs="Times New Roman"/>
          <w:sz w:val="24"/>
          <w:szCs w:val="24"/>
        </w:rPr>
        <w:t xml:space="preserve">Tabel di atas menunjukkan </w:t>
      </w:r>
      <w:r w:rsidRPr="00390076">
        <w:rPr>
          <w:rFonts w:ascii="Times New Roman" w:hAnsi="Times New Roman" w:cs="Times New Roman"/>
          <w:color w:val="000000"/>
          <w:sz w:val="24"/>
          <w:szCs w:val="24"/>
        </w:rPr>
        <w:t>self efikasi pada kelompok kontrol pada saat pre test dan post test berada dalam kategori rendah  (100%). Hal ini menunjukkan tidak ada perubahan self efikasi karena tidak dilakukan intervensi pendidikan kesehatan</w:t>
      </w:r>
    </w:p>
    <w:p w:rsidR="000B451E" w:rsidRPr="000B451E" w:rsidRDefault="000B451E" w:rsidP="000B451E">
      <w:pPr>
        <w:pStyle w:val="ListParagraph"/>
        <w:numPr>
          <w:ilvl w:val="0"/>
          <w:numId w:val="3"/>
        </w:numPr>
        <w:spacing w:after="0" w:line="240" w:lineRule="auto"/>
        <w:ind w:left="284" w:hanging="284"/>
        <w:jc w:val="both"/>
        <w:rPr>
          <w:rFonts w:ascii="Times New Roman" w:hAnsi="Times New Roman" w:cs="Times New Roman"/>
          <w:b/>
          <w:color w:val="000000"/>
          <w:sz w:val="24"/>
          <w:szCs w:val="24"/>
        </w:rPr>
      </w:pPr>
      <w:r w:rsidRPr="000B451E">
        <w:rPr>
          <w:rFonts w:ascii="Times New Roman" w:hAnsi="Times New Roman" w:cs="Times New Roman"/>
          <w:b/>
          <w:color w:val="000000"/>
          <w:sz w:val="24"/>
          <w:szCs w:val="24"/>
        </w:rPr>
        <w:t xml:space="preserve">Perbedaan self efikasi diri dalam pemberian ASI </w:t>
      </w:r>
      <w:r>
        <w:rPr>
          <w:rFonts w:ascii="Times New Roman" w:hAnsi="Times New Roman" w:cs="Times New Roman"/>
          <w:b/>
          <w:color w:val="000000"/>
          <w:sz w:val="24"/>
          <w:szCs w:val="24"/>
        </w:rPr>
        <w:t>sesudah</w:t>
      </w:r>
      <w:r w:rsidRPr="000B451E">
        <w:rPr>
          <w:rFonts w:ascii="Times New Roman" w:hAnsi="Times New Roman" w:cs="Times New Roman"/>
          <w:b/>
          <w:color w:val="000000"/>
          <w:sz w:val="24"/>
          <w:szCs w:val="24"/>
        </w:rPr>
        <w:t xml:space="preserve"> perlakuan pada kelompok intervensi dan kontrol</w:t>
      </w:r>
    </w:p>
    <w:p w:rsidR="000B451E" w:rsidRDefault="000B451E" w:rsidP="000B451E">
      <w:pPr>
        <w:spacing w:line="240" w:lineRule="auto"/>
        <w:rPr>
          <w:rFonts w:ascii="Times New Roman" w:hAnsi="Times New Roman" w:cs="Times New Roman"/>
          <w:lang w:val="id-ID"/>
        </w:rPr>
      </w:pPr>
    </w:p>
    <w:p w:rsidR="000B451E" w:rsidRPr="000B451E" w:rsidRDefault="00760625" w:rsidP="000B451E">
      <w:pPr>
        <w:pStyle w:val="ListParagraph"/>
        <w:spacing w:after="0" w:line="240" w:lineRule="auto"/>
        <w:ind w:left="284"/>
        <w:jc w:val="both"/>
        <w:rPr>
          <w:rFonts w:ascii="Times New Roman" w:hAnsi="Times New Roman" w:cs="Times New Roman"/>
          <w:color w:val="000000"/>
          <w:sz w:val="24"/>
          <w:szCs w:val="24"/>
        </w:rPr>
      </w:pPr>
      <w:r>
        <w:rPr>
          <w:rFonts w:ascii="Times New Roman" w:hAnsi="Times New Roman" w:cs="Times New Roman"/>
        </w:rPr>
        <w:lastRenderedPageBreak/>
        <w:t>Tabel 6</w:t>
      </w:r>
      <w:r w:rsidR="000B451E" w:rsidRPr="000B451E">
        <w:rPr>
          <w:rFonts w:ascii="Times New Roman" w:hAnsi="Times New Roman" w:cs="Times New Roman"/>
        </w:rPr>
        <w:t xml:space="preserve"> </w:t>
      </w:r>
      <w:r w:rsidR="000B451E" w:rsidRPr="000B451E">
        <w:rPr>
          <w:rFonts w:ascii="Times New Roman" w:hAnsi="Times New Roman" w:cs="Times New Roman"/>
          <w:color w:val="000000"/>
          <w:sz w:val="24"/>
          <w:szCs w:val="24"/>
        </w:rPr>
        <w:t xml:space="preserve">Perbedaan self efikasi diri dalam pemberian ASI </w:t>
      </w:r>
      <w:r w:rsidR="000B451E">
        <w:rPr>
          <w:rFonts w:ascii="Times New Roman" w:hAnsi="Times New Roman" w:cs="Times New Roman"/>
          <w:color w:val="000000"/>
          <w:sz w:val="24"/>
          <w:szCs w:val="24"/>
        </w:rPr>
        <w:t>sesudah</w:t>
      </w:r>
      <w:r w:rsidR="000B451E" w:rsidRPr="000B451E">
        <w:rPr>
          <w:rFonts w:ascii="Times New Roman" w:hAnsi="Times New Roman" w:cs="Times New Roman"/>
          <w:color w:val="000000"/>
          <w:sz w:val="24"/>
          <w:szCs w:val="24"/>
        </w:rPr>
        <w:t xml:space="preserve"> perlakuan pada kelompok intervensi dan kontrol</w:t>
      </w:r>
    </w:p>
    <w:p w:rsidR="000B451E" w:rsidRPr="000B451E" w:rsidRDefault="000B451E" w:rsidP="000B451E">
      <w:pPr>
        <w:spacing w:line="240" w:lineRule="auto"/>
        <w:rPr>
          <w:rFonts w:ascii="Times New Roman" w:hAnsi="Times New Roman" w:cs="Times New Roman"/>
          <w:b/>
          <w:color w:val="000000" w:themeColor="text1"/>
          <w:lang w:val="id-ID"/>
        </w:rPr>
      </w:pPr>
    </w:p>
    <w:tbl>
      <w:tblPr>
        <w:tblW w:w="4697" w:type="dxa"/>
        <w:tblInd w:w="284"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851"/>
        <w:gridCol w:w="850"/>
        <w:gridCol w:w="851"/>
        <w:gridCol w:w="567"/>
        <w:gridCol w:w="850"/>
        <w:gridCol w:w="708"/>
        <w:gridCol w:w="20"/>
      </w:tblGrid>
      <w:tr w:rsidR="00D35573" w:rsidRPr="00390076" w:rsidTr="000B451E">
        <w:trPr>
          <w:cantSplit/>
          <w:trHeight w:val="340"/>
        </w:trPr>
        <w:tc>
          <w:tcPr>
            <w:tcW w:w="851" w:type="dxa"/>
            <w:tcBorders>
              <w:bottom w:val="single" w:sz="4" w:space="0" w:color="auto"/>
            </w:tcBorders>
            <w:shd w:val="clear" w:color="auto" w:fill="FFFFFF"/>
            <w:vAlign w:val="center"/>
          </w:tcPr>
          <w:p w:rsidR="00D35573" w:rsidRPr="00390076" w:rsidRDefault="00D35573" w:rsidP="00D7067E">
            <w:pPr>
              <w:spacing w:line="240" w:lineRule="auto"/>
              <w:jc w:val="center"/>
              <w:rPr>
                <w:rFonts w:ascii="Times New Roman" w:hAnsi="Times New Roman" w:cs="Times New Roman"/>
                <w:szCs w:val="24"/>
              </w:rPr>
            </w:pPr>
            <w:r w:rsidRPr="00390076">
              <w:rPr>
                <w:rFonts w:ascii="Times New Roman" w:hAnsi="Times New Roman" w:cs="Times New Roman"/>
                <w:szCs w:val="24"/>
              </w:rPr>
              <w:t xml:space="preserve">Data </w:t>
            </w:r>
          </w:p>
        </w:tc>
        <w:tc>
          <w:tcPr>
            <w:tcW w:w="850"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Mean</w:t>
            </w:r>
          </w:p>
        </w:tc>
        <w:tc>
          <w:tcPr>
            <w:tcW w:w="851"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Std. Deviation</w:t>
            </w:r>
          </w:p>
        </w:tc>
        <w:tc>
          <w:tcPr>
            <w:tcW w:w="567"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Skor Minimal</w:t>
            </w:r>
          </w:p>
        </w:tc>
        <w:tc>
          <w:tcPr>
            <w:tcW w:w="850"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Skor Maksimal</w:t>
            </w:r>
          </w:p>
        </w:tc>
        <w:tc>
          <w:tcPr>
            <w:tcW w:w="708"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Nilai Z</w:t>
            </w:r>
          </w:p>
        </w:tc>
        <w:tc>
          <w:tcPr>
            <w:tcW w:w="20" w:type="dxa"/>
            <w:tcBorders>
              <w:bottom w:val="single" w:sz="4" w:space="0" w:color="auto"/>
            </w:tcBorders>
            <w:shd w:val="clear" w:color="auto" w:fill="FFFFFF"/>
            <w:vAlign w:val="center"/>
          </w:tcPr>
          <w:p w:rsidR="00D35573" w:rsidRPr="00390076" w:rsidRDefault="00D35573" w:rsidP="00D7067E">
            <w:pPr>
              <w:spacing w:line="240" w:lineRule="auto"/>
              <w:ind w:left="60" w:right="60"/>
              <w:jc w:val="center"/>
              <w:rPr>
                <w:rFonts w:ascii="Times New Roman" w:hAnsi="Times New Roman" w:cs="Times New Roman"/>
                <w:szCs w:val="24"/>
              </w:rPr>
            </w:pPr>
            <w:r w:rsidRPr="00390076">
              <w:rPr>
                <w:rFonts w:ascii="Times New Roman" w:hAnsi="Times New Roman" w:cs="Times New Roman"/>
                <w:szCs w:val="24"/>
              </w:rPr>
              <w:t>Sig</w:t>
            </w:r>
          </w:p>
        </w:tc>
      </w:tr>
      <w:tr w:rsidR="00D35573" w:rsidRPr="00390076" w:rsidTr="000B451E">
        <w:trPr>
          <w:cantSplit/>
          <w:trHeight w:val="340"/>
        </w:trPr>
        <w:tc>
          <w:tcPr>
            <w:tcW w:w="851" w:type="dxa"/>
            <w:tcBorders>
              <w:bottom w:val="nil"/>
            </w:tcBorders>
            <w:shd w:val="clear" w:color="auto" w:fill="FFFFFF"/>
          </w:tcPr>
          <w:p w:rsidR="00D35573" w:rsidRPr="00390076" w:rsidRDefault="00D35573" w:rsidP="00D7067E">
            <w:pPr>
              <w:rPr>
                <w:rFonts w:ascii="Times New Roman" w:hAnsi="Times New Roman" w:cs="Times New Roman"/>
              </w:rPr>
            </w:pPr>
            <w:r w:rsidRPr="00390076">
              <w:rPr>
                <w:rFonts w:ascii="Times New Roman" w:hAnsi="Times New Roman" w:cs="Times New Roman"/>
              </w:rPr>
              <w:t>Experiment</w:t>
            </w:r>
          </w:p>
        </w:tc>
        <w:tc>
          <w:tcPr>
            <w:tcW w:w="850"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136.44</w:t>
            </w:r>
          </w:p>
        </w:tc>
        <w:tc>
          <w:tcPr>
            <w:tcW w:w="851"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8.461</w:t>
            </w:r>
          </w:p>
        </w:tc>
        <w:tc>
          <w:tcPr>
            <w:tcW w:w="567"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114</w:t>
            </w:r>
          </w:p>
        </w:tc>
        <w:tc>
          <w:tcPr>
            <w:tcW w:w="850" w:type="dxa"/>
            <w:tcBorders>
              <w:bottom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149</w:t>
            </w:r>
          </w:p>
        </w:tc>
        <w:tc>
          <w:tcPr>
            <w:tcW w:w="708" w:type="dxa"/>
            <w:tcBorders>
              <w:bottom w:val="nil"/>
            </w:tcBorders>
            <w:shd w:val="clear" w:color="auto" w:fill="FFFFFF"/>
          </w:tcPr>
          <w:p w:rsidR="00D35573" w:rsidRPr="00390076" w:rsidRDefault="00D35573" w:rsidP="00D7067E">
            <w:pPr>
              <w:rPr>
                <w:rFonts w:ascii="Times New Roman" w:hAnsi="Times New Roman" w:cs="Times New Roman"/>
              </w:rPr>
            </w:pPr>
            <w:r w:rsidRPr="00390076">
              <w:rPr>
                <w:rFonts w:ascii="Times New Roman" w:hAnsi="Times New Roman" w:cs="Times New Roman"/>
              </w:rPr>
              <w:t>5,087</w:t>
            </w:r>
          </w:p>
        </w:tc>
        <w:tc>
          <w:tcPr>
            <w:tcW w:w="20" w:type="dxa"/>
            <w:tcBorders>
              <w:bottom w:val="nil"/>
            </w:tcBorders>
            <w:shd w:val="clear" w:color="auto" w:fill="FFFFFF"/>
          </w:tcPr>
          <w:p w:rsidR="00D35573" w:rsidRPr="00390076" w:rsidRDefault="00D35573" w:rsidP="00D7067E">
            <w:pPr>
              <w:spacing w:line="240" w:lineRule="auto"/>
              <w:ind w:left="60" w:right="60"/>
              <w:jc w:val="right"/>
              <w:rPr>
                <w:rFonts w:ascii="Times New Roman" w:hAnsi="Times New Roman" w:cs="Times New Roman"/>
                <w:szCs w:val="24"/>
              </w:rPr>
            </w:pPr>
            <w:r w:rsidRPr="00390076">
              <w:rPr>
                <w:rFonts w:ascii="Times New Roman" w:hAnsi="Times New Roman" w:cs="Times New Roman"/>
                <w:szCs w:val="24"/>
              </w:rPr>
              <w:t>0,000</w:t>
            </w:r>
          </w:p>
        </w:tc>
      </w:tr>
      <w:tr w:rsidR="00D35573" w:rsidRPr="00390076" w:rsidTr="000B451E">
        <w:trPr>
          <w:cantSplit/>
          <w:trHeight w:val="340"/>
        </w:trPr>
        <w:tc>
          <w:tcPr>
            <w:tcW w:w="851" w:type="dxa"/>
            <w:tcBorders>
              <w:top w:val="nil"/>
            </w:tcBorders>
            <w:shd w:val="clear" w:color="auto" w:fill="FFFFFF"/>
          </w:tcPr>
          <w:p w:rsidR="00D35573" w:rsidRPr="00390076" w:rsidRDefault="00D7067E" w:rsidP="00D7067E">
            <w:pPr>
              <w:rPr>
                <w:rFonts w:ascii="Times New Roman" w:hAnsi="Times New Roman" w:cs="Times New Roman"/>
              </w:rPr>
            </w:pPr>
            <w:r w:rsidRPr="00390076">
              <w:rPr>
                <w:rFonts w:ascii="Times New Roman" w:hAnsi="Times New Roman" w:cs="Times New Roman"/>
                <w:lang w:val="id-ID"/>
              </w:rPr>
              <w:t>K</w:t>
            </w:r>
            <w:r w:rsidR="00D35573" w:rsidRPr="00390076">
              <w:rPr>
                <w:rFonts w:ascii="Times New Roman" w:hAnsi="Times New Roman" w:cs="Times New Roman"/>
              </w:rPr>
              <w:t>ontrol</w:t>
            </w:r>
          </w:p>
        </w:tc>
        <w:tc>
          <w:tcPr>
            <w:tcW w:w="850"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90.35</w:t>
            </w:r>
          </w:p>
        </w:tc>
        <w:tc>
          <w:tcPr>
            <w:tcW w:w="851"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21.394</w:t>
            </w:r>
          </w:p>
        </w:tc>
        <w:tc>
          <w:tcPr>
            <w:tcW w:w="567"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58</w:t>
            </w:r>
          </w:p>
        </w:tc>
        <w:tc>
          <w:tcPr>
            <w:tcW w:w="850" w:type="dxa"/>
            <w:tcBorders>
              <w:top w:val="nil"/>
            </w:tcBorders>
            <w:shd w:val="clear" w:color="auto" w:fill="FFFFFF"/>
            <w:vAlign w:val="center"/>
          </w:tcPr>
          <w:p w:rsidR="00D35573" w:rsidRPr="00390076" w:rsidRDefault="00D35573" w:rsidP="00D7067E">
            <w:pPr>
              <w:rPr>
                <w:rFonts w:ascii="Times New Roman" w:hAnsi="Times New Roman" w:cs="Times New Roman"/>
              </w:rPr>
            </w:pPr>
            <w:r w:rsidRPr="00390076">
              <w:rPr>
                <w:rFonts w:ascii="Times New Roman" w:hAnsi="Times New Roman" w:cs="Times New Roman"/>
              </w:rPr>
              <w:t>139</w:t>
            </w:r>
          </w:p>
        </w:tc>
        <w:tc>
          <w:tcPr>
            <w:tcW w:w="708" w:type="dxa"/>
            <w:tcBorders>
              <w:top w:val="nil"/>
            </w:tcBorders>
            <w:shd w:val="clear" w:color="auto" w:fill="FFFFFF"/>
          </w:tcPr>
          <w:p w:rsidR="00D35573" w:rsidRPr="00390076" w:rsidRDefault="00D35573" w:rsidP="00D7067E">
            <w:pPr>
              <w:rPr>
                <w:rFonts w:ascii="Times New Roman" w:hAnsi="Times New Roman" w:cs="Times New Roman"/>
              </w:rPr>
            </w:pPr>
          </w:p>
        </w:tc>
        <w:tc>
          <w:tcPr>
            <w:tcW w:w="20" w:type="dxa"/>
            <w:tcBorders>
              <w:top w:val="nil"/>
            </w:tcBorders>
            <w:shd w:val="clear" w:color="auto" w:fill="FFFFFF"/>
          </w:tcPr>
          <w:p w:rsidR="00D35573" w:rsidRPr="00390076" w:rsidRDefault="00D35573" w:rsidP="00D7067E">
            <w:pPr>
              <w:spacing w:line="240" w:lineRule="auto"/>
              <w:ind w:left="60" w:right="60"/>
              <w:jc w:val="right"/>
              <w:rPr>
                <w:rFonts w:ascii="Times New Roman" w:hAnsi="Times New Roman" w:cs="Times New Roman"/>
                <w:szCs w:val="24"/>
              </w:rPr>
            </w:pPr>
          </w:p>
        </w:tc>
      </w:tr>
    </w:tbl>
    <w:p w:rsidR="000B451E" w:rsidRDefault="00D7067E" w:rsidP="000B451E">
      <w:pPr>
        <w:spacing w:line="240" w:lineRule="auto"/>
        <w:ind w:left="142" w:firstLine="425"/>
        <w:rPr>
          <w:rFonts w:ascii="Times New Roman" w:hAnsi="Times New Roman" w:cs="Times New Roman"/>
          <w:szCs w:val="24"/>
          <w:lang w:val="id-ID"/>
        </w:rPr>
      </w:pPr>
      <w:r>
        <w:rPr>
          <w:rFonts w:ascii="Times New Roman" w:hAnsi="Times New Roman" w:cs="Times New Roman"/>
          <w:szCs w:val="24"/>
          <w:lang w:val="id-ID"/>
        </w:rPr>
        <w:t>B</w:t>
      </w:r>
      <w:r w:rsidRPr="00D7067E">
        <w:rPr>
          <w:rFonts w:ascii="Times New Roman" w:hAnsi="Times New Roman" w:cs="Times New Roman"/>
          <w:szCs w:val="24"/>
        </w:rPr>
        <w:t>erdasarkan tabel di atas bahwa data self efikasi diri sesudah pemberian ASI pada kelompok experiment / intervensi mempunyai skor 114-149 dengan rata-rata 136,44 dan standar deviasi 8,461. Data self efikasi diri sesudah pemberian ASI pada kelompok kontrol mempunyai skor 58 – 139 dengan rata-rata 90</w:t>
      </w:r>
      <w:proofErr w:type="gramStart"/>
      <w:r w:rsidRPr="00D7067E">
        <w:rPr>
          <w:rFonts w:ascii="Times New Roman" w:hAnsi="Times New Roman" w:cs="Times New Roman"/>
          <w:szCs w:val="24"/>
        </w:rPr>
        <w:t>,35</w:t>
      </w:r>
      <w:proofErr w:type="gramEnd"/>
      <w:r w:rsidRPr="00D7067E">
        <w:rPr>
          <w:rFonts w:ascii="Times New Roman" w:hAnsi="Times New Roman" w:cs="Times New Roman"/>
          <w:szCs w:val="24"/>
        </w:rPr>
        <w:t xml:space="preserve"> dan standar deviasi 21,394. Hasil uji </w:t>
      </w:r>
      <w:r w:rsidRPr="00D7067E">
        <w:rPr>
          <w:rFonts w:ascii="Times New Roman" w:hAnsi="Times New Roman" w:cs="Times New Roman"/>
          <w:i/>
          <w:iCs/>
          <w:szCs w:val="24"/>
        </w:rPr>
        <w:t>Wilcoxon Signed Ranks</w:t>
      </w:r>
      <w:r w:rsidRPr="00D7067E">
        <w:rPr>
          <w:rFonts w:ascii="Times New Roman" w:hAnsi="Times New Roman" w:cs="Times New Roman"/>
          <w:szCs w:val="24"/>
        </w:rPr>
        <w:t xml:space="preserve"> diperoleh nilai Z sebesar 5,087 dengan nilai signifikansi sebesar 0,000. Hal ini menunjukkan bahwa nilai signifikansi hasil penelitian (0,000) lebih kecil dari 0</w:t>
      </w:r>
      <w:proofErr w:type="gramStart"/>
      <w:r w:rsidRPr="00D7067E">
        <w:rPr>
          <w:rFonts w:ascii="Times New Roman" w:hAnsi="Times New Roman" w:cs="Times New Roman"/>
          <w:szCs w:val="24"/>
        </w:rPr>
        <w:t>,05</w:t>
      </w:r>
      <w:proofErr w:type="gramEnd"/>
      <w:r w:rsidRPr="00D7067E">
        <w:rPr>
          <w:rFonts w:ascii="Times New Roman" w:hAnsi="Times New Roman" w:cs="Times New Roman"/>
          <w:szCs w:val="24"/>
        </w:rPr>
        <w:t xml:space="preserve"> sehingga disimpulkan bahwa terdapat perbedaan self efikasi diri dalam pemberian ASI sesudah perlakuan pada kelompok intervensi dan kontrol.</w:t>
      </w:r>
    </w:p>
    <w:p w:rsidR="000B451E" w:rsidRDefault="00565868" w:rsidP="000B451E">
      <w:pPr>
        <w:spacing w:line="240" w:lineRule="auto"/>
        <w:ind w:left="142" w:firstLine="425"/>
        <w:rPr>
          <w:rFonts w:ascii="Times New Roman" w:eastAsia="Times New Roman" w:hAnsi="Times New Roman"/>
          <w:sz w:val="24"/>
          <w:lang w:val="id-ID"/>
        </w:rPr>
      </w:pPr>
      <w:proofErr w:type="gramStart"/>
      <w:r>
        <w:rPr>
          <w:rFonts w:ascii="Times New Roman" w:eastAsia="Times New Roman" w:hAnsi="Times New Roman"/>
          <w:sz w:val="24"/>
        </w:rPr>
        <w:t>Keyakinan menyusui ibu dan perilaku menyusui bayi baru lahir merupakan faktor untuk menyusui secara eksklusif.</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Seorang bidan harus memantau perilaku menyusui bayi baru lahir dan tidak hanya memberi para ibu informasi penting tentang menyusui tetapi juga membantu mereka mengembangkan kepercayaan ibu dalam menyusui setelah melahirkan.</w:t>
      </w:r>
      <w:proofErr w:type="gramEnd"/>
    </w:p>
    <w:p w:rsidR="00565868" w:rsidRPr="000B451E" w:rsidRDefault="000B451E" w:rsidP="000B451E">
      <w:pPr>
        <w:spacing w:line="240" w:lineRule="auto"/>
        <w:rPr>
          <w:rFonts w:ascii="Times New Roman" w:hAnsi="Times New Roman" w:cs="Times New Roman"/>
          <w:szCs w:val="24"/>
        </w:rPr>
      </w:pPr>
      <w:r>
        <w:rPr>
          <w:rFonts w:ascii="Times New Roman" w:eastAsia="Times New Roman" w:hAnsi="Times New Roman"/>
          <w:sz w:val="24"/>
          <w:lang w:val="id-ID"/>
        </w:rPr>
        <w:t xml:space="preserve">   </w:t>
      </w:r>
      <w:r w:rsidR="00565868">
        <w:rPr>
          <w:rFonts w:ascii="Times New Roman" w:eastAsia="Times New Roman" w:hAnsi="Times New Roman"/>
          <w:sz w:val="24"/>
        </w:rPr>
        <w:t>(Loke &amp; Chan, 2013)</w:t>
      </w:r>
    </w:p>
    <w:p w:rsidR="00565868" w:rsidRDefault="00565868" w:rsidP="00565868">
      <w:pPr>
        <w:tabs>
          <w:tab w:val="left" w:pos="426"/>
        </w:tabs>
        <w:spacing w:line="240" w:lineRule="auto"/>
        <w:ind w:right="266" w:firstLine="142"/>
        <w:rPr>
          <w:rFonts w:ascii="Times New Roman" w:eastAsia="Times New Roman" w:hAnsi="Times New Roman"/>
          <w:color w:val="000000"/>
          <w:sz w:val="24"/>
        </w:rPr>
      </w:pPr>
      <w:r>
        <w:rPr>
          <w:rFonts w:ascii="Times New Roman" w:eastAsia="Times New Roman" w:hAnsi="Times New Roman"/>
          <w:color w:val="171615"/>
          <w:sz w:val="24"/>
          <w:lang w:val="id-ID"/>
        </w:rPr>
        <w:tab/>
      </w:r>
      <w:proofErr w:type="gramStart"/>
      <w:r>
        <w:rPr>
          <w:rFonts w:ascii="Times New Roman" w:eastAsia="Times New Roman" w:hAnsi="Times New Roman"/>
          <w:color w:val="171615"/>
          <w:sz w:val="24"/>
        </w:rPr>
        <w:t>Ada banyak faktor psikologis yang berperan dalam kepercayaan diri ibu menyusui seperti keyakinan normatif, kepercayaan diri ibu, pembelajaran sosial, dan keyakinan perilaku tentang menyusui</w:t>
      </w:r>
      <w:r>
        <w:rPr>
          <w:rFonts w:ascii="Times New Roman" w:eastAsia="Times New Roman" w:hAnsi="Times New Roman"/>
          <w:color w:val="000000"/>
          <w:sz w:val="24"/>
        </w:rPr>
        <w:t>.</w:t>
      </w:r>
      <w:proofErr w:type="gramEnd"/>
      <w:r>
        <w:rPr>
          <w:rFonts w:ascii="Times New Roman" w:eastAsia="Times New Roman" w:hAnsi="Times New Roman"/>
          <w:color w:val="000000"/>
          <w:sz w:val="24"/>
        </w:rPr>
        <w:t xml:space="preserve"> Pada tingkat individu,</w:t>
      </w:r>
      <w:r>
        <w:rPr>
          <w:rFonts w:ascii="Times New Roman" w:eastAsia="Times New Roman" w:hAnsi="Times New Roman"/>
          <w:color w:val="171615"/>
          <w:sz w:val="24"/>
        </w:rPr>
        <w:t xml:space="preserve"> </w:t>
      </w:r>
      <w:r>
        <w:rPr>
          <w:rFonts w:ascii="Times New Roman" w:eastAsia="Times New Roman" w:hAnsi="Times New Roman"/>
          <w:color w:val="000000"/>
          <w:sz w:val="24"/>
        </w:rPr>
        <w:t xml:space="preserve">karakteristik afektif, atau "kualitas yang mewakili </w:t>
      </w:r>
      <w:proofErr w:type="gramStart"/>
      <w:r>
        <w:rPr>
          <w:rFonts w:ascii="Times New Roman" w:eastAsia="Times New Roman" w:hAnsi="Times New Roman"/>
          <w:color w:val="000000"/>
          <w:sz w:val="24"/>
        </w:rPr>
        <w:t>cara</w:t>
      </w:r>
      <w:proofErr w:type="gramEnd"/>
      <w:r>
        <w:rPr>
          <w:rFonts w:ascii="Times New Roman" w:eastAsia="Times New Roman" w:hAnsi="Times New Roman"/>
          <w:color w:val="000000"/>
          <w:sz w:val="24"/>
        </w:rPr>
        <w:t xml:space="preserve"> perasaan khas orang lain," telah ditunjukkan menjadi penentu penting dari menyusui. Kepercayaan diri, atau "keyakinan seseorang pada kemampuan seseorang untuk berhasil dalam situasi tertentu, Dengan demikian, </w:t>
      </w:r>
      <w:r>
        <w:rPr>
          <w:rFonts w:ascii="Times New Roman" w:eastAsia="Times New Roman" w:hAnsi="Times New Roman"/>
          <w:color w:val="000000"/>
          <w:sz w:val="24"/>
        </w:rPr>
        <w:lastRenderedPageBreak/>
        <w:t>kemampuan untuk mengukur keyakinan diri dengan tepat berguna untuk memperlancar dalam menyusui (Brockway, Benzies, Carr, &amp; Aziz, 2018)</w:t>
      </w:r>
    </w:p>
    <w:p w:rsidR="00BD2642" w:rsidRPr="00BD2642" w:rsidRDefault="00196428" w:rsidP="00BD2642">
      <w:pPr>
        <w:tabs>
          <w:tab w:val="left" w:pos="426"/>
        </w:tabs>
        <w:spacing w:line="240" w:lineRule="auto"/>
        <w:ind w:right="266" w:firstLine="142"/>
        <w:rPr>
          <w:rFonts w:ascii="Times New Roman" w:eastAsia="Times New Roman" w:hAnsi="Times New Roman"/>
          <w:sz w:val="24"/>
          <w:lang w:val="id-ID"/>
        </w:rPr>
      </w:pPr>
      <w:r>
        <w:rPr>
          <w:rFonts w:ascii="Times New Roman" w:eastAsia="Times New Roman" w:hAnsi="Times New Roman"/>
          <w:sz w:val="24"/>
        </w:rPr>
        <w:t>Breastfeeding Self Efficacy pada ibu menyusui mencakup pengalaman individual, sosio-demografi, rasa kepercayaan diri ibu, intervensi (pendidikan</w:t>
      </w:r>
      <w:proofErr w:type="gramStart"/>
      <w:r>
        <w:rPr>
          <w:rFonts w:ascii="Times New Roman" w:eastAsia="Times New Roman" w:hAnsi="Times New Roman"/>
          <w:sz w:val="24"/>
        </w:rPr>
        <w:t>) .</w:t>
      </w:r>
      <w:proofErr w:type="gramEnd"/>
      <w:r w:rsidR="00BD2642">
        <w:rPr>
          <w:rFonts w:ascii="Times New Roman" w:eastAsia="Times New Roman" w:hAnsi="Times New Roman"/>
          <w:sz w:val="24"/>
          <w:lang w:val="id-ID"/>
        </w:rPr>
        <w:t xml:space="preserve"> </w:t>
      </w:r>
      <w:proofErr w:type="gramStart"/>
      <w:r w:rsidR="00BD2642">
        <w:rPr>
          <w:rFonts w:ascii="Times New Roman" w:eastAsia="Times New Roman" w:hAnsi="Times New Roman"/>
          <w:sz w:val="24"/>
        </w:rPr>
        <w:t>Usia</w:t>
      </w:r>
      <w:proofErr w:type="gramEnd"/>
      <w:r w:rsidR="00BD2642">
        <w:rPr>
          <w:rFonts w:ascii="Times New Roman" w:eastAsia="Times New Roman" w:hAnsi="Times New Roman"/>
          <w:sz w:val="24"/>
        </w:rPr>
        <w:t>, status perkawinan, pendapatan keluarga, dan niat prenatal dikumpulkan sebelum lahir pada saat pendaftara</w:t>
      </w:r>
      <w:r w:rsidR="00BD2642">
        <w:rPr>
          <w:rFonts w:ascii="Times New Roman" w:eastAsia="Times New Roman" w:hAnsi="Times New Roman"/>
          <w:sz w:val="24"/>
          <w:lang w:val="id-ID"/>
        </w:rPr>
        <w:t xml:space="preserve">n </w:t>
      </w:r>
      <w:r w:rsidR="00BD2642">
        <w:rPr>
          <w:rFonts w:ascii="Times New Roman" w:eastAsia="Times New Roman" w:hAnsi="Times New Roman"/>
          <w:sz w:val="24"/>
        </w:rPr>
        <w:t>(Noel-weiss, Rupp, Cragg, Bassett, &amp; Woodend, 2006)</w:t>
      </w:r>
      <w:r w:rsidR="00BD2642">
        <w:rPr>
          <w:rFonts w:ascii="Times New Roman" w:eastAsia="Times New Roman" w:hAnsi="Times New Roman"/>
          <w:sz w:val="24"/>
          <w:lang w:val="id-ID"/>
        </w:rPr>
        <w:t>.</w:t>
      </w:r>
    </w:p>
    <w:p w:rsidR="00BD2642" w:rsidRDefault="00BD2642" w:rsidP="00BD2642">
      <w:pPr>
        <w:spacing w:line="19" w:lineRule="exact"/>
        <w:rPr>
          <w:rFonts w:ascii="Times New Roman" w:eastAsia="Times New Roman" w:hAnsi="Times New Roman"/>
          <w:sz w:val="24"/>
        </w:rPr>
      </w:pPr>
    </w:p>
    <w:p w:rsidR="00BD2642" w:rsidRDefault="00BD2642" w:rsidP="00BD2642">
      <w:pPr>
        <w:tabs>
          <w:tab w:val="left" w:pos="426"/>
        </w:tabs>
        <w:spacing w:line="240" w:lineRule="auto"/>
        <w:ind w:right="266" w:firstLine="142"/>
        <w:rPr>
          <w:rFonts w:ascii="Times New Roman" w:eastAsia="Times New Roman" w:hAnsi="Times New Roman"/>
          <w:sz w:val="24"/>
          <w:lang w:val="id-ID"/>
        </w:rPr>
      </w:pPr>
      <w:r>
        <w:rPr>
          <w:rFonts w:ascii="Times New Roman" w:eastAsia="Times New Roman" w:hAnsi="Times New Roman"/>
          <w:sz w:val="24"/>
        </w:rPr>
        <w:t xml:space="preserve">Faktor-faktor sosio-demografi utama yang mempengaruhi praktek menyusui termasuk </w:t>
      </w:r>
      <w:proofErr w:type="gramStart"/>
      <w:r>
        <w:rPr>
          <w:rFonts w:ascii="Times New Roman" w:eastAsia="Times New Roman" w:hAnsi="Times New Roman"/>
          <w:sz w:val="24"/>
        </w:rPr>
        <w:t>usia</w:t>
      </w:r>
      <w:proofErr w:type="gramEnd"/>
      <w:r>
        <w:rPr>
          <w:rFonts w:ascii="Times New Roman" w:eastAsia="Times New Roman" w:hAnsi="Times New Roman"/>
          <w:sz w:val="24"/>
        </w:rPr>
        <w:t xml:space="preserve">, status perkawinan, pendidikan dan tingkat pendapatan. Ada bukti kuat bahwa </w:t>
      </w:r>
      <w:proofErr w:type="gramStart"/>
      <w:r>
        <w:rPr>
          <w:rFonts w:ascii="Times New Roman" w:eastAsia="Times New Roman" w:hAnsi="Times New Roman"/>
          <w:sz w:val="24"/>
        </w:rPr>
        <w:t>usia</w:t>
      </w:r>
      <w:proofErr w:type="gramEnd"/>
      <w:r>
        <w:rPr>
          <w:rFonts w:ascii="Times New Roman" w:eastAsia="Times New Roman" w:hAnsi="Times New Roman"/>
          <w:sz w:val="24"/>
        </w:rPr>
        <w:t xml:space="preserve"> yang lebih tua, menikah dan berada di pendapatan yang lebih tinggi masing-masing terkait dengan</w:t>
      </w:r>
      <w:r>
        <w:rPr>
          <w:rFonts w:ascii="Times New Roman" w:eastAsia="Times New Roman" w:hAnsi="Times New Roman"/>
          <w:sz w:val="24"/>
          <w:lang w:val="id-ID"/>
        </w:rPr>
        <w:t xml:space="preserve"> </w:t>
      </w:r>
      <w:r>
        <w:rPr>
          <w:rFonts w:ascii="Times New Roman" w:eastAsia="Times New Roman" w:hAnsi="Times New Roman"/>
          <w:sz w:val="24"/>
        </w:rPr>
        <w:t xml:space="preserve">durasi menyusui lagi. </w:t>
      </w:r>
      <w:proofErr w:type="gramStart"/>
      <w:r>
        <w:rPr>
          <w:rFonts w:ascii="Times New Roman" w:eastAsia="Times New Roman" w:hAnsi="Times New Roman"/>
          <w:sz w:val="24"/>
        </w:rPr>
        <w:t>Faktor-faktor ini tidak bisa dikembangkan untuk mengubah oleh bidan sekali wanita hamil.</w:t>
      </w:r>
      <w:proofErr w:type="gramEnd"/>
      <w:r>
        <w:rPr>
          <w:rFonts w:ascii="Times New Roman" w:eastAsia="Times New Roman" w:hAnsi="Times New Roman"/>
          <w:sz w:val="24"/>
        </w:rPr>
        <w:t xml:space="preserve"> Mengetahui bahwa sukses menyusui jangka panjang berbanding terbalik berkorelasi dengan menjadi muda, berpendidikan, belum menikah dan hidup dalam kemiskinan relatif membantu bidan untuk lebih menargetkan pendidikan dan dukungan mereka untuk kelompok-kelompok </w:t>
      </w:r>
      <w:proofErr w:type="gramStart"/>
      <w:r>
        <w:rPr>
          <w:rFonts w:ascii="Times New Roman" w:eastAsia="Times New Roman" w:hAnsi="Times New Roman"/>
          <w:sz w:val="24"/>
        </w:rPr>
        <w:t>perempuan(</w:t>
      </w:r>
      <w:proofErr w:type="gramEnd"/>
      <w:r>
        <w:rPr>
          <w:rFonts w:ascii="Times New Roman" w:eastAsia="Times New Roman" w:hAnsi="Times New Roman"/>
          <w:sz w:val="24"/>
        </w:rPr>
        <w:t>Noel-weiss et al., 2006)</w:t>
      </w:r>
    </w:p>
    <w:p w:rsidR="00760625" w:rsidRDefault="001E0FA7" w:rsidP="00882F6A">
      <w:pPr>
        <w:tabs>
          <w:tab w:val="left" w:pos="426"/>
        </w:tabs>
        <w:spacing w:line="240" w:lineRule="auto"/>
        <w:ind w:right="266" w:firstLine="142"/>
        <w:rPr>
          <w:rFonts w:ascii="Times New Roman" w:hAnsi="Times New Roman" w:cs="Times New Roman"/>
          <w:sz w:val="24"/>
          <w:szCs w:val="24"/>
          <w:lang w:val="id-ID"/>
        </w:rPr>
      </w:pPr>
      <w:r w:rsidRPr="001E0FA7">
        <w:rPr>
          <w:rFonts w:ascii="Times New Roman" w:hAnsi="Times New Roman" w:cs="Times New Roman"/>
          <w:sz w:val="24"/>
          <w:szCs w:val="24"/>
        </w:rPr>
        <w:t xml:space="preserve">Intervensi perilaku dan sosial dianjurkan untuk mendidik dan mendorong keluarga, teman, saudara dan lain-lain untuk memberikan ibu dengan dukungan sosial yang optimal </w:t>
      </w:r>
      <w:r w:rsidR="00031821" w:rsidRPr="001E0FA7">
        <w:rPr>
          <w:rFonts w:ascii="Times New Roman" w:hAnsi="Times New Roman" w:cs="Times New Roman"/>
          <w:sz w:val="24"/>
          <w:szCs w:val="24"/>
        </w:rPr>
        <w:fldChar w:fldCharType="begin"/>
      </w:r>
      <w:r w:rsidRPr="001E0FA7">
        <w:rPr>
          <w:rFonts w:ascii="Times New Roman" w:hAnsi="Times New Roman" w:cs="Times New Roman"/>
          <w:sz w:val="24"/>
          <w:szCs w:val="24"/>
        </w:rPr>
        <w:instrText xml:space="preserve"> ADDIN ZOTERO_ITEM CSL_CITATION {"citationID":"n9LjUtgF","properties":{"formattedCitation":"(Ningsih, 2018)","plainCitation":"(Ningsih, 2018)","noteIndex":0},"citationItems":[{"id":8524,"uris":["http://zotero.org/users/5346180/items/B7VX3JE7"],"uri":["http://zotero.org/users/5346180/items/B7VX3JE7"],"itemData":{"id":8524,"type":"article-journal","title":"DUKUNGAN AYAH DALAM PEMBERIAN AIR SUSU IBU","container-title":"OKSITOSIN : Jurnal Ilmiah Kebidanan","page":"50-57","volume":"5","issue":"1","source":"Crossref","abstract":"Breastfeeding is a natural process to provide the best food in starting a newborn's life. A positive attitude of mothers in playing their primary role in determining the decision to breastfeed and the duration of exclusive breastfeeding is also supported by the importance of the role of Father has been proven in breastfeeding.This study is a literature review (Literature Review) that tries to analyze about the father's milk. Sources for conducting this literature review include a systematic search for a computerized database (Jurnal Oksitosin, Lancet, Journal of Human Lactation, Irish medical journal, Breastfeeding Medicine, Maternal &amp; Child Nutrition, British Journal of Midwifery, Health Promotion International, International Breastfeeding Journal, International Breastfeeding Journal, Indian Pediatrics). Based on some journals there are 5 parts of the study of this article was Knowledge of breast milk, positive attitude to breastfeeding, involvement in decision making process, Practical Support and Emotional Support. Father's role has proven to be an important factor in the mother's decision to start and continue breastfeeding her baby. But the role of Father in that case was rarely done and although the role of Father in decision making is secondary to a mother in terms of breastfeeding, the practical and emotional support given by a father greatly contributes to the success of the exclusive breastfeeding process.","DOI":"10.35316/oksitosin.v5i1.360","ISSN":"2597-6524, 2354-9653","language":"id","author":[{"family":"Ningsih","given":"Dewi Andariya"}],"issued":{"date-parts":[["2018",2,1]]}}}],"schema":"https://github.com/citation-style-language/schema/raw/master/csl-citation.json"} </w:instrText>
      </w:r>
      <w:r w:rsidR="00031821" w:rsidRPr="001E0FA7">
        <w:rPr>
          <w:rFonts w:ascii="Times New Roman" w:hAnsi="Times New Roman" w:cs="Times New Roman"/>
          <w:sz w:val="24"/>
          <w:szCs w:val="24"/>
        </w:rPr>
        <w:fldChar w:fldCharType="separate"/>
      </w:r>
      <w:r w:rsidRPr="001E0FA7">
        <w:rPr>
          <w:rFonts w:ascii="Times New Roman" w:hAnsi="Times New Roman" w:cs="Times New Roman"/>
          <w:sz w:val="24"/>
          <w:szCs w:val="24"/>
        </w:rPr>
        <w:t>(Ningsih, 2018)</w:t>
      </w:r>
      <w:r w:rsidR="00031821" w:rsidRPr="001E0FA7">
        <w:rPr>
          <w:rFonts w:ascii="Times New Roman" w:hAnsi="Times New Roman" w:cs="Times New Roman"/>
          <w:sz w:val="24"/>
          <w:szCs w:val="24"/>
        </w:rPr>
        <w:fldChar w:fldCharType="end"/>
      </w:r>
      <w:r w:rsidRPr="001E0FA7">
        <w:rPr>
          <w:rFonts w:ascii="Times New Roman" w:hAnsi="Times New Roman" w:cs="Times New Roman"/>
          <w:sz w:val="24"/>
          <w:szCs w:val="24"/>
        </w:rPr>
        <w:t xml:space="preserve">. </w:t>
      </w:r>
    </w:p>
    <w:p w:rsidR="00882F6A" w:rsidRPr="00882F6A" w:rsidRDefault="00882F6A" w:rsidP="00882F6A">
      <w:pPr>
        <w:tabs>
          <w:tab w:val="left" w:pos="426"/>
        </w:tabs>
        <w:spacing w:line="240" w:lineRule="auto"/>
        <w:ind w:right="266" w:firstLine="142"/>
        <w:rPr>
          <w:rFonts w:ascii="Times New Roman" w:hAnsi="Times New Roman" w:cs="Times New Roman"/>
          <w:sz w:val="24"/>
          <w:szCs w:val="24"/>
          <w:lang w:val="id-ID"/>
        </w:rPr>
      </w:pPr>
      <w:proofErr w:type="gramStart"/>
      <w:r w:rsidRPr="00882F6A">
        <w:rPr>
          <w:rFonts w:ascii="Times New Roman" w:hAnsi="Times New Roman" w:cs="Times New Roman"/>
          <w:sz w:val="24"/>
          <w:szCs w:val="24"/>
        </w:rPr>
        <w:t xml:space="preserve">Pada penelitian ini promosi terkait ASI eksklusif di sampaikan dalam bentuk </w:t>
      </w:r>
      <w:r w:rsidRPr="00882F6A">
        <w:rPr>
          <w:rFonts w:ascii="Times New Roman" w:hAnsi="Times New Roman" w:cs="Times New Roman"/>
          <w:i/>
          <w:sz w:val="24"/>
          <w:szCs w:val="24"/>
        </w:rPr>
        <w:t>booklet</w:t>
      </w:r>
      <w:r w:rsidRPr="00882F6A">
        <w:rPr>
          <w:rFonts w:ascii="Times New Roman" w:hAnsi="Times New Roman" w:cs="Times New Roman"/>
          <w:sz w:val="24"/>
          <w:szCs w:val="24"/>
        </w:rPr>
        <w:t>.</w:t>
      </w:r>
      <w:proofErr w:type="gramEnd"/>
      <w:r w:rsidRPr="00882F6A">
        <w:rPr>
          <w:rFonts w:ascii="Times New Roman" w:hAnsi="Times New Roman" w:cs="Times New Roman"/>
          <w:sz w:val="24"/>
          <w:szCs w:val="24"/>
        </w:rPr>
        <w:t xml:space="preserve"> </w:t>
      </w:r>
      <w:proofErr w:type="gramStart"/>
      <w:r w:rsidRPr="00882F6A">
        <w:rPr>
          <w:rFonts w:ascii="Times New Roman" w:hAnsi="Times New Roman" w:cs="Times New Roman"/>
          <w:i/>
          <w:sz w:val="24"/>
          <w:szCs w:val="24"/>
        </w:rPr>
        <w:t>Booklet</w:t>
      </w:r>
      <w:r w:rsidRPr="00882F6A">
        <w:rPr>
          <w:rFonts w:ascii="Times New Roman" w:hAnsi="Times New Roman" w:cs="Times New Roman"/>
          <w:sz w:val="24"/>
          <w:szCs w:val="24"/>
        </w:rPr>
        <w:t xml:space="preserve"> merupakan media yang memberikan kesan kepada pembaca disajikan dengan gambar yang menarik sehingga </w:t>
      </w:r>
      <w:r w:rsidRPr="00882F6A">
        <w:rPr>
          <w:rFonts w:ascii="Times New Roman" w:hAnsi="Times New Roman" w:cs="Times New Roman"/>
          <w:i/>
          <w:sz w:val="24"/>
          <w:szCs w:val="24"/>
        </w:rPr>
        <w:t>booklet</w:t>
      </w:r>
      <w:r w:rsidRPr="00882F6A">
        <w:rPr>
          <w:rFonts w:ascii="Times New Roman" w:hAnsi="Times New Roman" w:cs="Times New Roman"/>
          <w:sz w:val="24"/>
          <w:szCs w:val="24"/>
        </w:rPr>
        <w:t xml:space="preserve"> tidak formal dan kaku (Nurfathiyah, 2014).</w:t>
      </w:r>
      <w:proofErr w:type="gramEnd"/>
      <w:r w:rsidRPr="00882F6A">
        <w:rPr>
          <w:rFonts w:ascii="Times New Roman" w:hAnsi="Times New Roman" w:cs="Times New Roman"/>
          <w:sz w:val="24"/>
          <w:szCs w:val="24"/>
        </w:rPr>
        <w:t xml:space="preserve"> </w:t>
      </w:r>
      <w:proofErr w:type="gramStart"/>
      <w:r w:rsidRPr="00882F6A">
        <w:rPr>
          <w:rFonts w:ascii="Times New Roman" w:hAnsi="Times New Roman" w:cs="Times New Roman"/>
          <w:i/>
          <w:sz w:val="24"/>
          <w:szCs w:val="24"/>
        </w:rPr>
        <w:t xml:space="preserve">Booklet </w:t>
      </w:r>
      <w:r w:rsidRPr="00882F6A">
        <w:rPr>
          <w:rFonts w:ascii="Times New Roman" w:hAnsi="Times New Roman" w:cs="Times New Roman"/>
          <w:sz w:val="24"/>
          <w:szCs w:val="24"/>
        </w:rPr>
        <w:t>mempunyai kelebihan seperti dapat disimpan dalam waktu yang relatif lama, dapat dipelajari secara mandiri (Suiraoka, 2012).</w:t>
      </w:r>
      <w:proofErr w:type="gramEnd"/>
    </w:p>
    <w:p w:rsidR="00882F6A" w:rsidRDefault="00882F6A" w:rsidP="00882F6A">
      <w:pPr>
        <w:tabs>
          <w:tab w:val="left" w:pos="426"/>
        </w:tabs>
        <w:spacing w:line="240" w:lineRule="auto"/>
        <w:ind w:right="266" w:firstLine="142"/>
        <w:rPr>
          <w:rFonts w:ascii="Times New Roman" w:hAnsi="Times New Roman" w:cs="Times New Roman"/>
          <w:sz w:val="24"/>
          <w:szCs w:val="24"/>
          <w:lang w:val="id-ID"/>
        </w:rPr>
      </w:pPr>
      <w:r w:rsidRPr="00882F6A">
        <w:rPr>
          <w:rFonts w:ascii="Times New Roman" w:hAnsi="Times New Roman" w:cs="Times New Roman"/>
          <w:sz w:val="24"/>
          <w:szCs w:val="24"/>
        </w:rPr>
        <w:lastRenderedPageBreak/>
        <w:t>Kelompok intervensi (</w:t>
      </w:r>
      <w:r w:rsidRPr="00882F6A">
        <w:rPr>
          <w:rFonts w:ascii="Times New Roman" w:hAnsi="Times New Roman" w:cs="Times New Roman"/>
          <w:i/>
          <w:iCs/>
          <w:sz w:val="24"/>
          <w:szCs w:val="24"/>
        </w:rPr>
        <w:t>experiment</w:t>
      </w:r>
      <w:r w:rsidRPr="00882F6A">
        <w:rPr>
          <w:rFonts w:ascii="Times New Roman" w:hAnsi="Times New Roman" w:cs="Times New Roman"/>
          <w:sz w:val="24"/>
          <w:szCs w:val="24"/>
        </w:rPr>
        <w:t xml:space="preserve">) pada saat pre test berada dalam kategori </w:t>
      </w:r>
      <w:proofErr w:type="gramStart"/>
      <w:r w:rsidRPr="00882F6A">
        <w:rPr>
          <w:rFonts w:ascii="Times New Roman" w:hAnsi="Times New Roman" w:cs="Times New Roman"/>
          <w:sz w:val="24"/>
          <w:szCs w:val="24"/>
        </w:rPr>
        <w:t>rendah  (</w:t>
      </w:r>
      <w:proofErr w:type="gramEnd"/>
      <w:r w:rsidRPr="00882F6A">
        <w:rPr>
          <w:rFonts w:ascii="Times New Roman" w:hAnsi="Times New Roman" w:cs="Times New Roman"/>
          <w:sz w:val="24"/>
          <w:szCs w:val="24"/>
        </w:rPr>
        <w:t xml:space="preserve">100%) setelah diadakan intervensi pendidikan kesehatan maka self efikasi responden ada yang meningkat sebanyak 5 orang (14,7%) dalam kategori tinggi. </w:t>
      </w:r>
    </w:p>
    <w:p w:rsidR="00504C10" w:rsidRDefault="00504C10" w:rsidP="00882F6A">
      <w:pPr>
        <w:tabs>
          <w:tab w:val="left" w:pos="426"/>
        </w:tabs>
        <w:spacing w:line="240" w:lineRule="auto"/>
        <w:ind w:right="266" w:firstLine="142"/>
        <w:rPr>
          <w:rFonts w:ascii="Times New Roman" w:hAnsi="Times New Roman" w:cs="Times New Roman"/>
          <w:sz w:val="24"/>
          <w:szCs w:val="24"/>
          <w:lang w:val="id-ID"/>
        </w:rPr>
      </w:pPr>
    </w:p>
    <w:p w:rsidR="00504C10" w:rsidRDefault="00504C10" w:rsidP="00504C10">
      <w:pPr>
        <w:tabs>
          <w:tab w:val="left" w:pos="426"/>
        </w:tabs>
        <w:spacing w:line="240" w:lineRule="auto"/>
        <w:ind w:right="266" w:firstLine="142"/>
        <w:rPr>
          <w:rFonts w:ascii="Times New Roman" w:eastAsia="Times New Roman" w:hAnsi="Times New Roman"/>
          <w:sz w:val="24"/>
        </w:rPr>
      </w:pPr>
      <w:r>
        <w:rPr>
          <w:rFonts w:ascii="Times New Roman" w:eastAsia="Times New Roman" w:hAnsi="Times New Roman"/>
          <w:sz w:val="24"/>
        </w:rPr>
        <w:t>Ada banyak faktor psikologis yang berperan dalamyang percaya diri untuk menyusui seperti kepercayaan normatif</w:t>
      </w:r>
      <w:proofErr w:type="gramStart"/>
      <w:r>
        <w:rPr>
          <w:rFonts w:ascii="Times New Roman" w:eastAsia="Times New Roman" w:hAnsi="Times New Roman"/>
          <w:sz w:val="24"/>
        </w:rPr>
        <w:t>,kepercayaan</w:t>
      </w:r>
      <w:proofErr w:type="gramEnd"/>
      <w:r>
        <w:rPr>
          <w:rFonts w:ascii="Times New Roman" w:eastAsia="Times New Roman" w:hAnsi="Times New Roman"/>
          <w:sz w:val="24"/>
        </w:rPr>
        <w:t xml:space="preserve"> ibu, pembelajaran sosial, dan perilakukeyakinan tentang menyusui. Penelitian telah menunjukkanbahwa kemandirian menyusui ternyata menjadi salah satufaktor terpenting yang membantu seorang ibu melanjutkan untuk </w:t>
      </w:r>
      <w:proofErr w:type="gramStart"/>
      <w:r>
        <w:rPr>
          <w:rFonts w:ascii="Times New Roman" w:eastAsia="Times New Roman" w:hAnsi="Times New Roman"/>
          <w:sz w:val="24"/>
        </w:rPr>
        <w:t>menyusui(</w:t>
      </w:r>
      <w:proofErr w:type="gramEnd"/>
      <w:r>
        <w:rPr>
          <w:rFonts w:ascii="Times New Roman" w:eastAsia="Times New Roman" w:hAnsi="Times New Roman"/>
          <w:sz w:val="24"/>
        </w:rPr>
        <w:t>Ansari, Abedi, Hasanpoor, &amp; Bani, 2014)</w:t>
      </w:r>
    </w:p>
    <w:p w:rsidR="00504C10" w:rsidRDefault="00504C10" w:rsidP="00504C10">
      <w:pPr>
        <w:spacing w:line="15" w:lineRule="exact"/>
        <w:rPr>
          <w:rFonts w:ascii="Times New Roman" w:eastAsia="Times New Roman" w:hAnsi="Times New Roman"/>
        </w:rPr>
      </w:pPr>
    </w:p>
    <w:p w:rsidR="00504C10" w:rsidRDefault="00504C10" w:rsidP="00504C10">
      <w:pPr>
        <w:tabs>
          <w:tab w:val="left" w:pos="426"/>
        </w:tabs>
        <w:spacing w:line="240" w:lineRule="auto"/>
        <w:ind w:right="266" w:firstLine="142"/>
        <w:rPr>
          <w:rFonts w:ascii="Times New Roman" w:eastAsia="Times New Roman" w:hAnsi="Times New Roman"/>
          <w:sz w:val="24"/>
        </w:rPr>
      </w:pPr>
      <w:proofErr w:type="gramStart"/>
      <w:r>
        <w:rPr>
          <w:rFonts w:ascii="Times New Roman" w:eastAsia="Times New Roman" w:hAnsi="Times New Roman"/>
          <w:sz w:val="24"/>
        </w:rPr>
        <w:t>Kepercayaan diri dalam menyusui termasuk dalam faktor psikologis yang mempengaruhi hasil menyusui.</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Menyusui dengan keyakinan didefinisikan sebagai ibu percaya diri dalam kemampuannya untuk menyusui bayi barunya.</w:t>
      </w:r>
      <w:proofErr w:type="gramEnd"/>
      <w:r>
        <w:rPr>
          <w:rFonts w:ascii="Times New Roman" w:eastAsia="Times New Roman" w:hAnsi="Times New Roman"/>
          <w:sz w:val="24"/>
        </w:rPr>
        <w:t xml:space="preserve"> </w:t>
      </w:r>
      <w:proofErr w:type="gramStart"/>
      <w:r>
        <w:rPr>
          <w:rFonts w:ascii="Times New Roman" w:eastAsia="Times New Roman" w:hAnsi="Times New Roman"/>
          <w:sz w:val="24"/>
        </w:rPr>
        <w:t>Dan telah positif terkait dengan durasi menyusui secara eksklusif dalam berbagai budaya dan kelompok umur.</w:t>
      </w:r>
      <w:proofErr w:type="gramEnd"/>
      <w:r>
        <w:rPr>
          <w:rFonts w:ascii="Times New Roman" w:eastAsia="Times New Roman" w:hAnsi="Times New Roman"/>
          <w:sz w:val="24"/>
        </w:rPr>
        <w:t xml:space="preserve"> Secara teoritis, kepercayaan diri menyusui dipengaruhi oleh empat sumber utama informasi berikut: (a) kinerja prestasi (misalnya, masa menyusui pengalaman), (b) pengalaman (misalnya, menonton wanita lain menyusui, konseling sebaya), (c) persuasi verbal (misalnya, dorongan dari berpengaruh orang lain seperti teman, keluarga, dan konsultan laktasi), dan (d) pengaruh fisiologis (misalnya, nyeri, kelelahan, kecemasan, stres</w:t>
      </w:r>
      <w:proofErr w:type="gramStart"/>
      <w:r>
        <w:rPr>
          <w:rFonts w:ascii="Times New Roman" w:eastAsia="Times New Roman" w:hAnsi="Times New Roman"/>
          <w:sz w:val="24"/>
        </w:rPr>
        <w:t>)(</w:t>
      </w:r>
      <w:proofErr w:type="gramEnd"/>
      <w:r>
        <w:rPr>
          <w:rFonts w:ascii="Times New Roman" w:eastAsia="Times New Roman" w:hAnsi="Times New Roman"/>
          <w:sz w:val="24"/>
        </w:rPr>
        <w:t>Otsuka &amp; Taguri, 2013)</w:t>
      </w:r>
    </w:p>
    <w:p w:rsidR="00504C10" w:rsidRDefault="00504C10" w:rsidP="00504C10">
      <w:pPr>
        <w:spacing w:line="25" w:lineRule="exact"/>
        <w:rPr>
          <w:rFonts w:ascii="Times New Roman" w:eastAsia="Times New Roman" w:hAnsi="Times New Roman"/>
        </w:rPr>
      </w:pPr>
    </w:p>
    <w:p w:rsidR="00504C10" w:rsidRDefault="00504C10" w:rsidP="00504C10">
      <w:pPr>
        <w:tabs>
          <w:tab w:val="left" w:pos="426"/>
        </w:tabs>
        <w:spacing w:line="240" w:lineRule="auto"/>
        <w:ind w:right="266" w:firstLine="142"/>
        <w:rPr>
          <w:rFonts w:ascii="Times New Roman" w:eastAsia="Times New Roman" w:hAnsi="Times New Roman"/>
          <w:sz w:val="24"/>
          <w:lang w:val="id-ID"/>
        </w:rPr>
      </w:pPr>
      <w:proofErr w:type="gramStart"/>
      <w:r>
        <w:rPr>
          <w:rFonts w:ascii="Times New Roman" w:eastAsia="Times New Roman" w:hAnsi="Times New Roman"/>
          <w:sz w:val="24"/>
        </w:rPr>
        <w:t>Oleh karena itu, kaitannya dengan kelancaran produksi ASI yang di dukung faktor individual atau keinginan sendiri dalam menyusui, diharapkan menjadi sumbangsih dalam penurunan morbiditas dan mortalitas serta mensukseskan pemberian ASI eksklusif.</w:t>
      </w:r>
      <w:proofErr w:type="gramEnd"/>
    </w:p>
    <w:p w:rsidR="0066766C" w:rsidRDefault="001A34DA" w:rsidP="0066766C">
      <w:pPr>
        <w:tabs>
          <w:tab w:val="left" w:pos="426"/>
        </w:tabs>
        <w:spacing w:line="240" w:lineRule="auto"/>
        <w:ind w:right="266" w:firstLine="142"/>
        <w:rPr>
          <w:rFonts w:ascii="Times New Roman" w:eastAsia="Times New Roman" w:hAnsi="Times New Roman"/>
          <w:sz w:val="24"/>
          <w:lang w:val="id-ID"/>
        </w:rPr>
      </w:pPr>
      <w:proofErr w:type="gramStart"/>
      <w:r>
        <w:rPr>
          <w:rFonts w:ascii="Times New Roman" w:eastAsia="Times New Roman" w:hAnsi="Times New Roman"/>
          <w:sz w:val="24"/>
        </w:rPr>
        <w:lastRenderedPageBreak/>
        <w:t>Breastfeeding Self Efficacy pada ibu menyusui mencakup pengalaman individual, sosio-demografi, rasa kepercayaan diri ibu, intervensi (pendidikan)</w:t>
      </w:r>
      <w:r>
        <w:rPr>
          <w:rFonts w:ascii="Times New Roman" w:eastAsia="Times New Roman" w:hAnsi="Times New Roman"/>
          <w:sz w:val="24"/>
          <w:lang w:val="id-ID"/>
        </w:rPr>
        <w:t>.</w:t>
      </w:r>
      <w:proofErr w:type="gramEnd"/>
      <w:r>
        <w:rPr>
          <w:rFonts w:ascii="Times New Roman" w:eastAsia="Times New Roman" w:hAnsi="Times New Roman"/>
          <w:sz w:val="24"/>
          <w:lang w:val="id-ID"/>
        </w:rPr>
        <w:t xml:space="preserve"> </w:t>
      </w:r>
      <w:r>
        <w:rPr>
          <w:rFonts w:ascii="Times New Roman" w:eastAsia="Times New Roman" w:hAnsi="Times New Roman"/>
          <w:sz w:val="24"/>
        </w:rPr>
        <w:t>Hasil penelitian lain yang dilakukan di Hong Kong menunjukkan bahwa skor tinggi pada skala kemandirian menyusui berhubungan positif dengan pemberian ASI eksklusif pada minggu 1, 4, dan 6 (Loke &amp; Chan, 2013)</w:t>
      </w:r>
      <w:r>
        <w:rPr>
          <w:rFonts w:ascii="Times New Roman" w:eastAsia="Times New Roman" w:hAnsi="Times New Roman"/>
          <w:sz w:val="24"/>
          <w:lang w:val="id-ID"/>
        </w:rPr>
        <w:t xml:space="preserve">. </w:t>
      </w:r>
      <w:r w:rsidRPr="00D435B3">
        <w:rPr>
          <w:rFonts w:ascii="Times New Roman" w:eastAsia="Times New Roman" w:hAnsi="Times New Roman"/>
          <w:sz w:val="24"/>
          <w:lang w:val="id-ID"/>
        </w:rPr>
        <w:t>Kepercayaan diri ibu menyusui adalah kerangka teori yang cocok untuk mengarahkan intervensi, yang seharusnya dipertimbangkan untuk meningkatkan durasi menyusui dan penghentian menyusui.(Ansari et al., 2014)</w:t>
      </w:r>
      <w:r w:rsidR="0066766C">
        <w:rPr>
          <w:rFonts w:ascii="Times New Roman" w:eastAsia="Times New Roman" w:hAnsi="Times New Roman"/>
          <w:sz w:val="24"/>
          <w:lang w:val="id-ID"/>
        </w:rPr>
        <w:t xml:space="preserve">. </w:t>
      </w:r>
      <w:proofErr w:type="gramStart"/>
      <w:r w:rsidR="0066766C">
        <w:rPr>
          <w:rFonts w:ascii="Times New Roman" w:eastAsia="Times New Roman" w:hAnsi="Times New Roman"/>
          <w:sz w:val="24"/>
        </w:rPr>
        <w:t>Pengalaman wanita sendiri ketika mereka menerima perawatan, perhatian, hormat, pengertian, nasihat, dorongan dan bantuan praktis (Coffman dan Ray dikutip dalam Willams, 2005).</w:t>
      </w:r>
      <w:proofErr w:type="gramEnd"/>
    </w:p>
    <w:p w:rsidR="0066766C" w:rsidRPr="0066766C" w:rsidRDefault="0066766C" w:rsidP="0066766C">
      <w:pPr>
        <w:tabs>
          <w:tab w:val="left" w:pos="426"/>
        </w:tabs>
        <w:spacing w:line="240" w:lineRule="auto"/>
        <w:ind w:right="266" w:firstLine="142"/>
        <w:rPr>
          <w:rFonts w:ascii="Times New Roman" w:eastAsia="Times New Roman" w:hAnsi="Times New Roman"/>
          <w:sz w:val="24"/>
          <w:lang w:val="id-ID"/>
        </w:rPr>
      </w:pPr>
    </w:p>
    <w:p w:rsidR="00504C10" w:rsidRPr="00BB5FDF" w:rsidRDefault="0066766C" w:rsidP="00BB5FDF">
      <w:pPr>
        <w:tabs>
          <w:tab w:val="left" w:pos="426"/>
        </w:tabs>
        <w:spacing w:line="240" w:lineRule="auto"/>
        <w:ind w:right="266" w:firstLine="142"/>
        <w:rPr>
          <w:rFonts w:ascii="Times New Roman" w:eastAsia="Times New Roman" w:hAnsi="Times New Roman"/>
          <w:sz w:val="24"/>
          <w:lang w:val="id-ID"/>
        </w:rPr>
      </w:pPr>
      <w:r>
        <w:rPr>
          <w:rFonts w:ascii="Times New Roman" w:eastAsia="Times New Roman" w:hAnsi="Times New Roman"/>
          <w:sz w:val="24"/>
        </w:rPr>
        <w:t>Prinsip-prinsip pembelajaran orang dewasa menganggap orang dewasa mandiri, motivasi diri, dan datang ke belajar dengan pengalaman masa lalu; berbagai strategi yang digunakan sesuai dengan prinsip-prinsip ini</w:t>
      </w:r>
      <w:proofErr w:type="gramStart"/>
      <w:r>
        <w:rPr>
          <w:rFonts w:ascii="Times New Roman" w:eastAsia="Times New Roman" w:hAnsi="Times New Roman"/>
          <w:sz w:val="24"/>
        </w:rPr>
        <w:t>.(</w:t>
      </w:r>
      <w:proofErr w:type="gramEnd"/>
      <w:r>
        <w:rPr>
          <w:rFonts w:ascii="Times New Roman" w:eastAsia="Times New Roman" w:hAnsi="Times New Roman"/>
          <w:sz w:val="24"/>
        </w:rPr>
        <w:t>Ansari et al., 2014)</w:t>
      </w:r>
    </w:p>
    <w:p w:rsidR="00504C10" w:rsidRPr="00504C10" w:rsidRDefault="00504C10" w:rsidP="00882F6A">
      <w:pPr>
        <w:tabs>
          <w:tab w:val="left" w:pos="426"/>
        </w:tabs>
        <w:spacing w:line="240" w:lineRule="auto"/>
        <w:ind w:right="266" w:firstLine="142"/>
        <w:rPr>
          <w:rFonts w:ascii="Times New Roman" w:hAnsi="Times New Roman" w:cs="Times New Roman"/>
          <w:sz w:val="24"/>
          <w:szCs w:val="24"/>
          <w:lang w:val="id-ID"/>
        </w:rPr>
      </w:pPr>
    </w:p>
    <w:p w:rsidR="0058690B" w:rsidRPr="004660EC" w:rsidRDefault="004660EC" w:rsidP="004660EC">
      <w:pPr>
        <w:spacing w:line="240" w:lineRule="auto"/>
        <w:rPr>
          <w:rFonts w:ascii="Times New Roman" w:hAnsi="Times New Roman" w:cs="Times New Roman"/>
          <w:b/>
        </w:rPr>
      </w:pPr>
      <w:r>
        <w:rPr>
          <w:rFonts w:ascii="Times New Roman" w:hAnsi="Times New Roman" w:cs="Times New Roman"/>
          <w:b/>
          <w:lang w:val="id-ID"/>
        </w:rPr>
        <w:t>KE</w:t>
      </w:r>
      <w:r w:rsidR="0058690B" w:rsidRPr="004660EC">
        <w:rPr>
          <w:rFonts w:ascii="Times New Roman" w:hAnsi="Times New Roman" w:cs="Times New Roman"/>
          <w:b/>
        </w:rPr>
        <w:t xml:space="preserve">SIMPULAN </w:t>
      </w:r>
    </w:p>
    <w:p w:rsidR="004660EC" w:rsidRDefault="00BB35E1" w:rsidP="004660EC">
      <w:pPr>
        <w:pStyle w:val="ListParagraph"/>
        <w:spacing w:line="240" w:lineRule="auto"/>
        <w:ind w:left="0" w:firstLine="426"/>
        <w:jc w:val="both"/>
        <w:rPr>
          <w:rFonts w:ascii="Times New Roman" w:hAnsi="Times New Roman" w:cs="Times New Roman"/>
          <w:sz w:val="24"/>
          <w:szCs w:val="24"/>
        </w:rPr>
      </w:pPr>
      <w:r w:rsidRPr="004660EC">
        <w:rPr>
          <w:rFonts w:ascii="Times New Roman" w:hAnsi="Times New Roman" w:cs="Times New Roman"/>
          <w:bCs/>
          <w:color w:val="000000"/>
          <w:sz w:val="24"/>
          <w:szCs w:val="24"/>
        </w:rPr>
        <w:t xml:space="preserve">Terdapat </w:t>
      </w:r>
      <w:r w:rsidR="00BB5FDF">
        <w:rPr>
          <w:rFonts w:ascii="Times New Roman" w:hAnsi="Times New Roman" w:cs="Times New Roman"/>
          <w:bCs/>
          <w:color w:val="000000"/>
          <w:sz w:val="24"/>
          <w:szCs w:val="24"/>
        </w:rPr>
        <w:t>pengaruh</w:t>
      </w:r>
      <w:r w:rsidRPr="004660EC">
        <w:rPr>
          <w:rFonts w:ascii="Times New Roman" w:hAnsi="Times New Roman" w:cs="Times New Roman"/>
          <w:bCs/>
          <w:color w:val="000000"/>
          <w:sz w:val="24"/>
          <w:szCs w:val="24"/>
        </w:rPr>
        <w:t xml:space="preserve"> </w:t>
      </w:r>
      <w:r w:rsidRPr="004660EC">
        <w:rPr>
          <w:rFonts w:ascii="Times New Roman" w:hAnsi="Times New Roman" w:cs="Times New Roman"/>
          <w:color w:val="000000"/>
          <w:sz w:val="24"/>
          <w:szCs w:val="24"/>
        </w:rPr>
        <w:t xml:space="preserve">self efikasi diri dalam pemberian ASI </w:t>
      </w:r>
      <w:r w:rsidRPr="004660EC">
        <w:rPr>
          <w:rFonts w:ascii="Times New Roman" w:hAnsi="Times New Roman" w:cs="Times New Roman"/>
          <w:sz w:val="24"/>
          <w:szCs w:val="24"/>
        </w:rPr>
        <w:t>(p &lt;0,005).</w:t>
      </w:r>
      <w:r w:rsidR="004660EC">
        <w:rPr>
          <w:rFonts w:ascii="Times New Roman" w:hAnsi="Times New Roman" w:cs="Times New Roman"/>
          <w:sz w:val="24"/>
          <w:szCs w:val="24"/>
        </w:rPr>
        <w:t xml:space="preserve"> </w:t>
      </w:r>
      <w:r w:rsidR="00867805">
        <w:rPr>
          <w:rFonts w:ascii="Times New Roman" w:hAnsi="Times New Roman" w:cs="Times New Roman"/>
          <w:sz w:val="24"/>
          <w:szCs w:val="24"/>
        </w:rPr>
        <w:t xml:space="preserve">Adapun pengaruhnya dari pengalaman individual, sosio demografi, rasa percaya diri, dan intervensi. </w:t>
      </w:r>
      <w:r w:rsidR="0058690B" w:rsidRPr="004660EC">
        <w:rPr>
          <w:rFonts w:ascii="Times New Roman" w:hAnsi="Times New Roman" w:cs="Times New Roman"/>
          <w:sz w:val="24"/>
          <w:szCs w:val="24"/>
          <w:lang w:val="en-US"/>
        </w:rPr>
        <w:t xml:space="preserve"> </w:t>
      </w:r>
    </w:p>
    <w:p w:rsidR="00867805" w:rsidRPr="00867805" w:rsidRDefault="00867805" w:rsidP="00867805">
      <w:pPr>
        <w:spacing w:line="240" w:lineRule="auto"/>
        <w:rPr>
          <w:rFonts w:ascii="Times New Roman" w:hAnsi="Times New Roman" w:cs="Times New Roman"/>
          <w:b/>
          <w:sz w:val="24"/>
          <w:szCs w:val="24"/>
        </w:rPr>
      </w:pPr>
      <w:r w:rsidRPr="00867805">
        <w:rPr>
          <w:rFonts w:ascii="Times New Roman" w:hAnsi="Times New Roman" w:cs="Times New Roman"/>
          <w:b/>
          <w:sz w:val="24"/>
          <w:szCs w:val="24"/>
        </w:rPr>
        <w:t>SARAN</w:t>
      </w:r>
    </w:p>
    <w:p w:rsidR="00BB35E1" w:rsidRPr="004660EC" w:rsidRDefault="004660EC" w:rsidP="004660EC">
      <w:pPr>
        <w:pStyle w:val="ListParagraph"/>
        <w:spacing w:line="240" w:lineRule="auto"/>
        <w:ind w:left="0" w:firstLine="426"/>
        <w:jc w:val="both"/>
        <w:rPr>
          <w:rFonts w:ascii="Times New Roman" w:hAnsi="Times New Roman" w:cs="Times New Roman"/>
          <w:b/>
        </w:rPr>
      </w:pPr>
      <w:r w:rsidRPr="004660EC">
        <w:rPr>
          <w:rFonts w:ascii="Times New Roman" w:hAnsi="Times New Roman" w:cs="Times New Roman"/>
          <w:sz w:val="24"/>
          <w:szCs w:val="24"/>
        </w:rPr>
        <w:t xml:space="preserve">Dari penelitian ini peneliti memberikan saran bagi pemegang </w:t>
      </w:r>
      <w:r w:rsidR="00BB35E1" w:rsidRPr="004660EC">
        <w:rPr>
          <w:rFonts w:ascii="Times New Roman" w:hAnsi="Times New Roman" w:cs="Times New Roman"/>
          <w:sz w:val="24"/>
          <w:szCs w:val="24"/>
        </w:rPr>
        <w:t>program kelas ibu hamil agar mempertimbangkan pemberian edukasi prenatal di kelas ibu hamil yang berisi manajemen laktasi dengan mendatangkan pemberi testimoni keberhasilan ASI eksklusif, agar lebih mudah diterima oleh ibu.</w:t>
      </w:r>
    </w:p>
    <w:p w:rsidR="007E715B" w:rsidRPr="007E715B" w:rsidRDefault="00091306" w:rsidP="007E715B">
      <w:pPr>
        <w:pStyle w:val="ListParagraph"/>
        <w:spacing w:line="240" w:lineRule="auto"/>
        <w:ind w:left="786"/>
        <w:jc w:val="both"/>
        <w:rPr>
          <w:rFonts w:ascii="Times New Roman" w:hAnsi="Times New Roman" w:cs="Times New Roman"/>
        </w:rPr>
      </w:pPr>
      <w:r>
        <w:rPr>
          <w:rFonts w:ascii="Times New Roman" w:hAnsi="Times New Roman" w:cs="Times New Roman"/>
          <w:lang w:val="en-US"/>
        </w:rPr>
        <w:t>.</w:t>
      </w:r>
    </w:p>
    <w:p w:rsidR="007E715B" w:rsidRDefault="007E715B" w:rsidP="007E715B">
      <w:pPr>
        <w:pStyle w:val="ListParagraph"/>
        <w:spacing w:line="240" w:lineRule="auto"/>
        <w:ind w:left="786"/>
        <w:rPr>
          <w:rFonts w:ascii="Times New Roman" w:hAnsi="Times New Roman" w:cs="Times New Roman"/>
        </w:rPr>
      </w:pPr>
    </w:p>
    <w:p w:rsidR="00867805" w:rsidRDefault="00867805" w:rsidP="007E715B">
      <w:pPr>
        <w:pStyle w:val="ListParagraph"/>
        <w:spacing w:line="240" w:lineRule="auto"/>
        <w:ind w:left="786"/>
        <w:rPr>
          <w:rFonts w:ascii="Times New Roman" w:hAnsi="Times New Roman" w:cs="Times New Roman"/>
        </w:rPr>
      </w:pPr>
    </w:p>
    <w:p w:rsidR="00867805" w:rsidRDefault="00867805" w:rsidP="007E715B">
      <w:pPr>
        <w:pStyle w:val="ListParagraph"/>
        <w:spacing w:line="240" w:lineRule="auto"/>
        <w:ind w:left="786"/>
        <w:rPr>
          <w:rFonts w:ascii="Times New Roman" w:hAnsi="Times New Roman" w:cs="Times New Roman"/>
        </w:rPr>
      </w:pPr>
    </w:p>
    <w:p w:rsidR="00867805" w:rsidRPr="007E715B" w:rsidRDefault="00867805" w:rsidP="007E715B">
      <w:pPr>
        <w:pStyle w:val="ListParagraph"/>
        <w:spacing w:line="240" w:lineRule="auto"/>
        <w:ind w:left="786"/>
        <w:rPr>
          <w:rFonts w:ascii="Times New Roman" w:hAnsi="Times New Roman" w:cs="Times New Roman"/>
        </w:rPr>
      </w:pPr>
    </w:p>
    <w:p w:rsidR="00B14202" w:rsidRPr="004660EC" w:rsidRDefault="007E715B" w:rsidP="004660EC">
      <w:pPr>
        <w:spacing w:line="240" w:lineRule="auto"/>
        <w:rPr>
          <w:rFonts w:ascii="Times New Roman" w:hAnsi="Times New Roman" w:cs="Times New Roman"/>
          <w:b/>
        </w:rPr>
      </w:pPr>
      <w:r w:rsidRPr="004660EC">
        <w:rPr>
          <w:rFonts w:ascii="Times New Roman" w:hAnsi="Times New Roman" w:cs="Times New Roman"/>
          <w:b/>
        </w:rPr>
        <w:lastRenderedPageBreak/>
        <w:t>DAFTAR PUSTAKA</w:t>
      </w:r>
    </w:p>
    <w:p w:rsidR="005844E7" w:rsidRPr="004660EC" w:rsidRDefault="005844E7" w:rsidP="003F4B99">
      <w:pPr>
        <w:pStyle w:val="ListParagraph"/>
        <w:spacing w:line="240" w:lineRule="auto"/>
        <w:ind w:left="851" w:hanging="425"/>
        <w:jc w:val="both"/>
        <w:rPr>
          <w:rFonts w:ascii="Times New Roman" w:hAnsi="Times New Roman" w:cs="Times New Roman"/>
          <w:sz w:val="24"/>
          <w:szCs w:val="24"/>
        </w:rPr>
      </w:pPr>
    </w:p>
    <w:p w:rsidR="00867805" w:rsidRPr="00612756" w:rsidRDefault="005844E7"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Abuidhail, J., Mrayan, L., &amp; Jaradat, D. (2019). Evaluating effects of prenatal web-based breastfeeding education for pregnant mothers in their third trimester of pregnancy: Prospective randomized control trial. </w:t>
      </w:r>
      <w:r w:rsidRPr="00612756">
        <w:rPr>
          <w:rFonts w:ascii="Times New Roman" w:hAnsi="Times New Roman" w:cs="Times New Roman"/>
          <w:i/>
          <w:iCs/>
          <w:sz w:val="24"/>
        </w:rPr>
        <w:t>Midwifery</w:t>
      </w:r>
      <w:r w:rsidRPr="00612756">
        <w:rPr>
          <w:rFonts w:ascii="Times New Roman" w:hAnsi="Times New Roman" w:cs="Times New Roman"/>
          <w:sz w:val="24"/>
        </w:rPr>
        <w:t xml:space="preserve">, </w:t>
      </w:r>
      <w:r w:rsidRPr="00612756">
        <w:rPr>
          <w:rFonts w:ascii="Times New Roman" w:hAnsi="Times New Roman" w:cs="Times New Roman"/>
          <w:i/>
          <w:iCs/>
          <w:sz w:val="24"/>
        </w:rPr>
        <w:t>69</w:t>
      </w:r>
      <w:r w:rsidRPr="00612756">
        <w:rPr>
          <w:rFonts w:ascii="Times New Roman" w:hAnsi="Times New Roman" w:cs="Times New Roman"/>
          <w:sz w:val="24"/>
        </w:rPr>
        <w:t xml:space="preserve">, 143–149. </w:t>
      </w:r>
      <w:hyperlink r:id="rId7" w:history="1">
        <w:r w:rsidR="00867805" w:rsidRPr="00612756">
          <w:rPr>
            <w:rStyle w:val="Hyperlink"/>
            <w:rFonts w:ascii="Times New Roman" w:hAnsi="Times New Roman" w:cs="Times New Roman"/>
            <w:color w:val="auto"/>
            <w:sz w:val="24"/>
          </w:rPr>
          <w:t>https://doi.org/10.1016/j.midw.2018.11.015</w:t>
        </w:r>
      </w:hyperlink>
    </w:p>
    <w:p w:rsidR="00867805" w:rsidRPr="00612756" w:rsidRDefault="00867805" w:rsidP="00867805">
      <w:pPr>
        <w:pStyle w:val="ListParagraph"/>
        <w:spacing w:line="240" w:lineRule="auto"/>
        <w:ind w:left="851" w:hanging="425"/>
        <w:jc w:val="both"/>
      </w:pPr>
      <w:r w:rsidRPr="00612756">
        <w:rPr>
          <w:rFonts w:ascii="Times New Roman" w:hAnsi="Times New Roman" w:cs="Times New Roman"/>
          <w:sz w:val="24"/>
        </w:rPr>
        <w:t xml:space="preserve">Alnasser, Y., Almasoud, N., Aljohni, D., Almisned, R., Alsuwaine, B., Alohali, R., … Alhezayen, R. (2018). Impact of attitude and knowledge on intention to breastfeed: Can mHealth based education influence decision to breastfeed exclusively? </w:t>
      </w:r>
      <w:r w:rsidRPr="00612756">
        <w:rPr>
          <w:rFonts w:ascii="Times New Roman" w:hAnsi="Times New Roman" w:cs="Times New Roman"/>
          <w:i/>
          <w:iCs/>
          <w:sz w:val="24"/>
        </w:rPr>
        <w:t>Annals of Medicine and Surgery</w:t>
      </w:r>
      <w:r w:rsidRPr="00612756">
        <w:rPr>
          <w:rFonts w:ascii="Times New Roman" w:hAnsi="Times New Roman" w:cs="Times New Roman"/>
          <w:sz w:val="24"/>
        </w:rPr>
        <w:t xml:space="preserve">, </w:t>
      </w:r>
      <w:r w:rsidRPr="00612756">
        <w:rPr>
          <w:rFonts w:ascii="Times New Roman" w:hAnsi="Times New Roman" w:cs="Times New Roman"/>
          <w:i/>
          <w:iCs/>
          <w:sz w:val="24"/>
        </w:rPr>
        <w:t>35</w:t>
      </w:r>
      <w:r w:rsidRPr="00612756">
        <w:rPr>
          <w:rFonts w:ascii="Times New Roman" w:hAnsi="Times New Roman" w:cs="Times New Roman"/>
          <w:sz w:val="24"/>
        </w:rPr>
        <w:t xml:space="preserve">, 6–12. </w:t>
      </w:r>
      <w:hyperlink r:id="rId8" w:history="1">
        <w:r w:rsidRPr="00612756">
          <w:rPr>
            <w:rStyle w:val="Hyperlink"/>
            <w:rFonts w:ascii="Times New Roman" w:hAnsi="Times New Roman" w:cs="Times New Roman"/>
            <w:color w:val="auto"/>
            <w:sz w:val="24"/>
          </w:rPr>
          <w:t>https://doi.org/10.1016/j.amsu.2018.09.007</w:t>
        </w:r>
      </w:hyperlink>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 xml:space="preserve">Ansari, S., Abedi, P., Hasanpoor, S., &amp; Bani, S. (2014). The Effect of Interventional Program on Breastfeeding Self-Efficacy and Duration of Exclusive Breastfeeding in Pregnant Women in Ahvaz , Iran, </w:t>
      </w:r>
      <w:r w:rsidRPr="00612756">
        <w:rPr>
          <w:rFonts w:ascii="Times New Roman" w:eastAsia="Times New Roman" w:hAnsi="Times New Roman"/>
          <w:i/>
          <w:sz w:val="24"/>
        </w:rPr>
        <w:t>2014</w:t>
      </w:r>
      <w:r w:rsidRPr="00612756">
        <w:rPr>
          <w:rFonts w:ascii="Times New Roman" w:eastAsia="Times New Roman" w:hAnsi="Times New Roman"/>
          <w:sz w:val="24"/>
        </w:rPr>
        <w:t xml:space="preserve">. </w:t>
      </w:r>
      <w:hyperlink r:id="rId9" w:history="1">
        <w:r w:rsidRPr="00612756">
          <w:rPr>
            <w:rStyle w:val="Hyperlink"/>
            <w:rFonts w:ascii="Times New Roman" w:eastAsia="Times New Roman" w:hAnsi="Times New Roman"/>
            <w:color w:val="auto"/>
            <w:sz w:val="24"/>
          </w:rPr>
          <w:t>https://doi.org/10.1155/2014/510793</w:t>
        </w:r>
      </w:hyperlink>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 xml:space="preserve">As̕adi, N., Kariman, N., Mojab, F., &amp; Pourhoseingholi, M. A. (2017). The effect of Saqez (Pistacia atlantica) ointment on the treatment of nipple fissure and nipple pain in breastfeeding women. </w:t>
      </w:r>
      <w:r w:rsidRPr="00612756">
        <w:rPr>
          <w:rFonts w:ascii="Times New Roman" w:eastAsia="Times New Roman" w:hAnsi="Times New Roman"/>
          <w:i/>
          <w:sz w:val="24"/>
        </w:rPr>
        <w:t>Electronic Physician</w:t>
      </w:r>
      <w:r w:rsidRPr="00612756">
        <w:rPr>
          <w:rFonts w:ascii="Times New Roman" w:eastAsia="Times New Roman" w:hAnsi="Times New Roman"/>
          <w:sz w:val="24"/>
        </w:rPr>
        <w:t xml:space="preserve">, </w:t>
      </w:r>
      <w:r w:rsidRPr="00612756">
        <w:rPr>
          <w:rFonts w:ascii="Times New Roman" w:eastAsia="Times New Roman" w:hAnsi="Times New Roman"/>
          <w:i/>
          <w:sz w:val="24"/>
        </w:rPr>
        <w:t>9</w:t>
      </w:r>
      <w:r w:rsidRPr="00612756">
        <w:rPr>
          <w:rFonts w:ascii="Times New Roman" w:eastAsia="Times New Roman" w:hAnsi="Times New Roman"/>
          <w:sz w:val="24"/>
        </w:rPr>
        <w:t>(8), 4952–4960. https://doi.org/10.19082/4952</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Astuti, S., Judistiani, T.D., Rahmiati, L.,</w:t>
      </w:r>
      <w:r w:rsidRPr="00612756">
        <w:rPr>
          <w:rFonts w:ascii="Times New Roman" w:hAnsi="Times New Roman" w:cs="Times New Roman"/>
          <w:sz w:val="24"/>
          <w:szCs w:val="24"/>
        </w:rPr>
        <w:t xml:space="preserve"> Susanti, I.A. (2015) </w:t>
      </w:r>
      <w:r w:rsidRPr="00612756">
        <w:rPr>
          <w:rFonts w:ascii="Times New Roman" w:hAnsi="Times New Roman" w:cs="Times New Roman"/>
          <w:i/>
          <w:sz w:val="24"/>
          <w:szCs w:val="24"/>
        </w:rPr>
        <w:t>Asuhan Kebidanan Nifas &amp; menyusui.</w:t>
      </w:r>
      <w:r w:rsidRPr="00612756">
        <w:rPr>
          <w:rFonts w:ascii="Times New Roman" w:hAnsi="Times New Roman" w:cs="Times New Roman"/>
          <w:sz w:val="24"/>
          <w:szCs w:val="24"/>
        </w:rPr>
        <w:t xml:space="preserve"> Jakarta: Erlangga</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Awaliyah, S. N., Rachmawati, I. N., &amp; Rahmah, H. (2019). Breastfeeding self-efficacy as a dominant factor affecting maternal breastfeeding satisfaction. </w:t>
      </w:r>
      <w:r w:rsidRPr="00612756">
        <w:rPr>
          <w:rFonts w:ascii="Times New Roman" w:hAnsi="Times New Roman" w:cs="Times New Roman"/>
          <w:i/>
          <w:iCs/>
          <w:sz w:val="24"/>
        </w:rPr>
        <w:t>BMC Nursing</w:t>
      </w:r>
      <w:r w:rsidRPr="00612756">
        <w:rPr>
          <w:rFonts w:ascii="Times New Roman" w:hAnsi="Times New Roman" w:cs="Times New Roman"/>
          <w:sz w:val="24"/>
        </w:rPr>
        <w:t xml:space="preserve">, </w:t>
      </w:r>
      <w:r w:rsidRPr="00612756">
        <w:rPr>
          <w:rFonts w:ascii="Times New Roman" w:hAnsi="Times New Roman" w:cs="Times New Roman"/>
          <w:i/>
          <w:iCs/>
          <w:sz w:val="24"/>
        </w:rPr>
        <w:t>18</w:t>
      </w:r>
      <w:r w:rsidRPr="00612756">
        <w:rPr>
          <w:rFonts w:ascii="Times New Roman" w:hAnsi="Times New Roman" w:cs="Times New Roman"/>
          <w:sz w:val="24"/>
        </w:rPr>
        <w:t xml:space="preserve">(S1). </w:t>
      </w:r>
      <w:hyperlink r:id="rId10" w:history="1">
        <w:r w:rsidRPr="00612756">
          <w:rPr>
            <w:rStyle w:val="Hyperlink"/>
            <w:rFonts w:ascii="Times New Roman" w:hAnsi="Times New Roman" w:cs="Times New Roman"/>
            <w:color w:val="auto"/>
            <w:sz w:val="24"/>
          </w:rPr>
          <w:t>https://doi.org/10.1186/s12912-019-0359-6</w:t>
        </w:r>
      </w:hyperlink>
    </w:p>
    <w:p w:rsidR="00867805" w:rsidRPr="00612756" w:rsidRDefault="00867805" w:rsidP="00867805">
      <w:pPr>
        <w:spacing w:line="17" w:lineRule="exact"/>
        <w:rPr>
          <w:rFonts w:ascii="Times New Roman" w:eastAsia="Times New Roman" w:hAnsi="Times New Roman"/>
        </w:rPr>
      </w:pP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Brockway, M., Benzies, K. M., Carr, E., &amp; Aziz, K. (2018). Breastfeeding self-efficacy and breastmilk feeding for moderate and late preterm infants in the Family Integrated Care trial : a mixed methods protocol, 1–11.</w:t>
      </w:r>
    </w:p>
    <w:p w:rsidR="00867805" w:rsidRPr="00612756" w:rsidRDefault="00867805" w:rsidP="00867805">
      <w:pPr>
        <w:pStyle w:val="ListParagraph"/>
        <w:spacing w:line="240" w:lineRule="auto"/>
        <w:ind w:left="851" w:hanging="425"/>
        <w:jc w:val="both"/>
        <w:rPr>
          <w:rFonts w:ascii="Times New Roman" w:hAnsi="Times New Roman" w:cs="Times New Roman"/>
          <w:sz w:val="24"/>
          <w:szCs w:val="24"/>
        </w:rPr>
      </w:pPr>
      <w:r w:rsidRPr="00612756">
        <w:rPr>
          <w:rFonts w:ascii="Times New Roman" w:hAnsi="Times New Roman" w:cs="Times New Roman"/>
          <w:sz w:val="24"/>
          <w:szCs w:val="24"/>
        </w:rPr>
        <w:t xml:space="preserve">Kemenkes RI. (2017). Profil Indonesia tahun 2016. </w:t>
      </w:r>
    </w:p>
    <w:p w:rsidR="00867805" w:rsidRPr="00612756" w:rsidRDefault="00867805" w:rsidP="00867805">
      <w:pPr>
        <w:pStyle w:val="ListParagraph"/>
        <w:spacing w:line="240" w:lineRule="auto"/>
        <w:ind w:left="851" w:hanging="425"/>
        <w:jc w:val="both"/>
        <w:rPr>
          <w:rFonts w:ascii="Times New Roman" w:hAnsi="Times New Roman" w:cs="Times New Roman"/>
          <w:sz w:val="24"/>
          <w:szCs w:val="24"/>
        </w:rPr>
      </w:pPr>
      <w:r w:rsidRPr="00612756">
        <w:rPr>
          <w:rFonts w:ascii="Times New Roman" w:hAnsi="Times New Roman" w:cs="Times New Roman"/>
          <w:sz w:val="24"/>
          <w:szCs w:val="24"/>
        </w:rPr>
        <w:t xml:space="preserve">Kemenkes RI. (2014). Pusat data dan informasi situasi dan analisis ASI ekslusif. </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Khresheh, R., &amp; Ahmed, N. (2018). Breastfeeding self efficacy among pregnant women in Saudi Arabia. </w:t>
      </w:r>
      <w:r w:rsidRPr="00612756">
        <w:rPr>
          <w:rFonts w:ascii="Times New Roman" w:hAnsi="Times New Roman" w:cs="Times New Roman"/>
          <w:i/>
          <w:iCs/>
          <w:sz w:val="24"/>
        </w:rPr>
        <w:t>Saudi Medical Journal</w:t>
      </w:r>
      <w:r w:rsidRPr="00612756">
        <w:rPr>
          <w:rFonts w:ascii="Times New Roman" w:hAnsi="Times New Roman" w:cs="Times New Roman"/>
          <w:sz w:val="24"/>
        </w:rPr>
        <w:t xml:space="preserve">, </w:t>
      </w:r>
      <w:r w:rsidRPr="00612756">
        <w:rPr>
          <w:rFonts w:ascii="Times New Roman" w:hAnsi="Times New Roman" w:cs="Times New Roman"/>
          <w:i/>
          <w:iCs/>
          <w:sz w:val="24"/>
        </w:rPr>
        <w:t>39</w:t>
      </w:r>
      <w:r w:rsidRPr="00612756">
        <w:rPr>
          <w:rFonts w:ascii="Times New Roman" w:hAnsi="Times New Roman" w:cs="Times New Roman"/>
          <w:sz w:val="24"/>
        </w:rPr>
        <w:t>(11), 1116–1122. https://doi.org/10.15537/smj.2018.11.23437</w:t>
      </w:r>
    </w:p>
    <w:p w:rsidR="00867805" w:rsidRPr="00612756" w:rsidRDefault="00867805" w:rsidP="00867805">
      <w:pPr>
        <w:pStyle w:val="ListParagraph"/>
        <w:spacing w:line="240" w:lineRule="auto"/>
        <w:ind w:left="851" w:hanging="425"/>
        <w:jc w:val="both"/>
        <w:rPr>
          <w:rFonts w:ascii="Times New Roman" w:hAnsi="Times New Roman" w:cs="Times New Roman"/>
          <w:sz w:val="24"/>
          <w:szCs w:val="24"/>
        </w:rPr>
      </w:pPr>
      <w:r w:rsidRPr="00612756">
        <w:rPr>
          <w:rFonts w:ascii="Times New Roman" w:hAnsi="Times New Roman" w:cs="Times New Roman"/>
          <w:sz w:val="24"/>
          <w:szCs w:val="24"/>
        </w:rPr>
        <w:t xml:space="preserve">Kronborg, H., Vaeth, M., Olsen, J., &amp; Harder, I. (2007). Health visitors and breastfeeding support: influence of knowledge and self efficacy. European Journal of Public Health;18(3): 283-288. </w:t>
      </w:r>
    </w:p>
    <w:p w:rsidR="00867805" w:rsidRPr="00612756" w:rsidRDefault="00867805" w:rsidP="00867805">
      <w:pPr>
        <w:pStyle w:val="ListParagraph"/>
        <w:spacing w:line="240" w:lineRule="auto"/>
        <w:ind w:left="851" w:hanging="425"/>
        <w:jc w:val="both"/>
        <w:rPr>
          <w:rFonts w:ascii="Times New Roman" w:hAnsi="Times New Roman" w:cs="Times New Roman"/>
          <w:sz w:val="24"/>
        </w:rPr>
      </w:pPr>
      <w:r w:rsidRPr="00612756">
        <w:rPr>
          <w:rFonts w:ascii="Times New Roman" w:hAnsi="Times New Roman" w:cs="Times New Roman"/>
          <w:sz w:val="24"/>
        </w:rPr>
        <w:t xml:space="preserve">Lau, C. Y. K., Lok, K. Y. W., &amp; Tarrant, M. (2018). Breastfeeding Duration and the Theory of Planned Behavior and Breastfeeding Self-Efficacy Framework: A Systematic Review of Observational Studies. </w:t>
      </w:r>
      <w:r w:rsidRPr="00612756">
        <w:rPr>
          <w:rFonts w:ascii="Times New Roman" w:hAnsi="Times New Roman" w:cs="Times New Roman"/>
          <w:i/>
          <w:iCs/>
          <w:sz w:val="24"/>
        </w:rPr>
        <w:t>Maternal and Child Health Journal</w:t>
      </w:r>
      <w:r w:rsidRPr="00612756">
        <w:rPr>
          <w:rFonts w:ascii="Times New Roman" w:hAnsi="Times New Roman" w:cs="Times New Roman"/>
          <w:sz w:val="24"/>
        </w:rPr>
        <w:t xml:space="preserve">, </w:t>
      </w:r>
      <w:r w:rsidRPr="00612756">
        <w:rPr>
          <w:rFonts w:ascii="Times New Roman" w:hAnsi="Times New Roman" w:cs="Times New Roman"/>
          <w:i/>
          <w:iCs/>
          <w:sz w:val="24"/>
        </w:rPr>
        <w:t>22</w:t>
      </w:r>
      <w:r w:rsidRPr="00612756">
        <w:rPr>
          <w:rFonts w:ascii="Times New Roman" w:hAnsi="Times New Roman" w:cs="Times New Roman"/>
          <w:sz w:val="24"/>
        </w:rPr>
        <w:t>(3), 327–342. https://doi.org/10.1007/s10995-018-2453-x</w:t>
      </w:r>
    </w:p>
    <w:p w:rsidR="00867805" w:rsidRPr="00612756" w:rsidRDefault="00867805" w:rsidP="00867805">
      <w:pPr>
        <w:spacing w:line="20" w:lineRule="exact"/>
        <w:rPr>
          <w:rFonts w:ascii="Times New Roman" w:eastAsia="Times New Roman" w:hAnsi="Times New Roman"/>
        </w:rPr>
      </w:pPr>
    </w:p>
    <w:p w:rsidR="00867805" w:rsidRPr="00612756"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eastAsia="Times New Roman" w:hAnsi="Times New Roman"/>
          <w:sz w:val="24"/>
        </w:rPr>
        <w:t xml:space="preserve">Leung, S. S. (2016). Breast pain in lactating mothers. </w:t>
      </w:r>
      <w:r w:rsidRPr="00612756">
        <w:rPr>
          <w:rFonts w:ascii="Times New Roman" w:eastAsia="Times New Roman" w:hAnsi="Times New Roman"/>
          <w:i/>
          <w:sz w:val="24"/>
        </w:rPr>
        <w:t>Hong Kong Medical</w:t>
      </w:r>
      <w:r w:rsidRPr="00612756">
        <w:rPr>
          <w:rFonts w:ascii="Times New Roman" w:eastAsia="Times New Roman" w:hAnsi="Times New Roman"/>
          <w:sz w:val="24"/>
        </w:rPr>
        <w:t xml:space="preserve"> </w:t>
      </w:r>
      <w:r w:rsidRPr="00612756">
        <w:rPr>
          <w:rFonts w:ascii="Times New Roman" w:eastAsia="Times New Roman" w:hAnsi="Times New Roman"/>
          <w:i/>
          <w:sz w:val="24"/>
        </w:rPr>
        <w:t>Journal</w:t>
      </w:r>
      <w:r w:rsidRPr="00612756">
        <w:rPr>
          <w:rFonts w:ascii="Times New Roman" w:eastAsia="Times New Roman" w:hAnsi="Times New Roman"/>
          <w:sz w:val="24"/>
        </w:rPr>
        <w:t>,</w:t>
      </w:r>
      <w:r w:rsidRPr="00612756">
        <w:rPr>
          <w:rFonts w:ascii="Times New Roman" w:eastAsia="Times New Roman" w:hAnsi="Times New Roman"/>
          <w:i/>
          <w:sz w:val="24"/>
        </w:rPr>
        <w:t xml:space="preserve"> 22</w:t>
      </w:r>
      <w:r w:rsidRPr="00612756">
        <w:rPr>
          <w:rFonts w:ascii="Times New Roman" w:eastAsia="Times New Roman" w:hAnsi="Times New Roman"/>
          <w:sz w:val="24"/>
        </w:rPr>
        <w:t xml:space="preserve">(4), 341–346. </w:t>
      </w:r>
      <w:hyperlink r:id="rId11" w:history="1">
        <w:r w:rsidRPr="00612756">
          <w:rPr>
            <w:rStyle w:val="Hyperlink"/>
            <w:rFonts w:ascii="Times New Roman" w:eastAsia="Times New Roman" w:hAnsi="Times New Roman"/>
            <w:color w:val="auto"/>
            <w:sz w:val="24"/>
          </w:rPr>
          <w:t>https://doi.org/10.12809/hkmj154762</w:t>
        </w:r>
      </w:hyperlink>
    </w:p>
    <w:p w:rsidR="00867805" w:rsidRDefault="00867805" w:rsidP="00867805">
      <w:pPr>
        <w:pStyle w:val="ListParagraph"/>
        <w:spacing w:line="240" w:lineRule="auto"/>
        <w:ind w:left="851" w:hanging="425"/>
        <w:jc w:val="both"/>
        <w:rPr>
          <w:rFonts w:ascii="Times New Roman" w:eastAsia="Times New Roman" w:hAnsi="Times New Roman"/>
          <w:sz w:val="24"/>
        </w:rPr>
      </w:pPr>
      <w:r w:rsidRPr="00612756">
        <w:rPr>
          <w:rFonts w:ascii="Times New Roman" w:hAnsi="Times New Roman" w:cs="Times New Roman"/>
          <w:sz w:val="24"/>
          <w:szCs w:val="24"/>
        </w:rPr>
        <w:t>Liu, L., Zhu, J., Yang, J., Wu, M., &amp; Ye, B. (2016). The effect of a perinatal breastfeeding support program on breastfeeding outcomes in primiparous</w:t>
      </w:r>
      <w:r w:rsidRPr="004660EC">
        <w:rPr>
          <w:rFonts w:ascii="Times New Roman" w:hAnsi="Times New Roman" w:cs="Times New Roman"/>
          <w:sz w:val="24"/>
          <w:szCs w:val="24"/>
        </w:rPr>
        <w:t xml:space="preserve"> mothers. </w:t>
      </w:r>
      <w:r w:rsidRPr="004660EC">
        <w:rPr>
          <w:rFonts w:ascii="Times New Roman" w:hAnsi="Times New Roman" w:cs="Times New Roman"/>
          <w:sz w:val="24"/>
          <w:szCs w:val="24"/>
        </w:rPr>
        <w:lastRenderedPageBreak/>
        <w:t xml:space="preserve">Western Journal of Nursing Research: 1–18.  </w:t>
      </w:r>
    </w:p>
    <w:p w:rsidR="00867805" w:rsidRDefault="00867805" w:rsidP="00867805">
      <w:pPr>
        <w:spacing w:line="23" w:lineRule="exact"/>
        <w:rPr>
          <w:rFonts w:ascii="Times New Roman" w:eastAsia="Times New Roman" w:hAnsi="Times New Roman"/>
        </w:rPr>
      </w:pPr>
    </w:p>
    <w:p w:rsidR="00867805" w:rsidRDefault="00867805" w:rsidP="00867805">
      <w:pPr>
        <w:pStyle w:val="ListParagraph"/>
        <w:spacing w:line="240" w:lineRule="auto"/>
        <w:ind w:left="851" w:hanging="425"/>
        <w:jc w:val="both"/>
        <w:rPr>
          <w:rFonts w:ascii="Times New Roman" w:eastAsia="Times New Roman" w:hAnsi="Times New Roman"/>
          <w:sz w:val="24"/>
        </w:rPr>
      </w:pPr>
      <w:r>
        <w:rPr>
          <w:rFonts w:ascii="Times New Roman" w:eastAsia="Times New Roman" w:hAnsi="Times New Roman"/>
          <w:sz w:val="24"/>
        </w:rPr>
        <w:t>Loke, A. Y., &amp; Chan, L. S. (2013). Maternal Breastfeeding Self-Efficacy and the Breastfeeding Behaviors of Newborns in the Practice of Exclusive Breastfeeding, 672–684. https://doi.org/10.1111/1552-6909.12250</w:t>
      </w:r>
    </w:p>
    <w:p w:rsidR="00867805" w:rsidRDefault="00867805" w:rsidP="00867805">
      <w:pPr>
        <w:spacing w:line="20" w:lineRule="exact"/>
        <w:rPr>
          <w:rFonts w:ascii="Times New Roman" w:eastAsia="Times New Roman" w:hAnsi="Times New Roman"/>
        </w:rPr>
      </w:pPr>
    </w:p>
    <w:p w:rsidR="00867805" w:rsidRDefault="00867805" w:rsidP="00867805">
      <w:pPr>
        <w:pStyle w:val="ListParagraph"/>
        <w:spacing w:line="240" w:lineRule="auto"/>
        <w:ind w:left="851" w:hanging="425"/>
        <w:jc w:val="both"/>
        <w:rPr>
          <w:rFonts w:ascii="Times New Roman" w:hAnsi="Times New Roman" w:cs="Times New Roman"/>
          <w:sz w:val="24"/>
          <w:szCs w:val="24"/>
        </w:rPr>
      </w:pPr>
      <w:r>
        <w:rPr>
          <w:rFonts w:ascii="Times New Roman" w:eastAsia="Times New Roman" w:hAnsi="Times New Roman"/>
          <w:sz w:val="24"/>
        </w:rPr>
        <w:t>Noel-weiss, J., Rupp, A., Cragg, B., Bassett, V., &amp; Woodend, A. K. (2006). Randomized Controlled Trial to Determine. https://doi.org/10.1111/J.1552-6909.2006.00077.x</w:t>
      </w:r>
      <w:r w:rsidRPr="00867805">
        <w:rPr>
          <w:rFonts w:ascii="Times New Roman" w:hAnsi="Times New Roman" w:cs="Times New Roman"/>
          <w:sz w:val="24"/>
          <w:szCs w:val="24"/>
        </w:rPr>
        <w:t xml:space="preserve"> </w:t>
      </w:r>
    </w:p>
    <w:p w:rsidR="00867805" w:rsidRPr="004660EC" w:rsidRDefault="00867805" w:rsidP="00867805">
      <w:pPr>
        <w:pStyle w:val="ListParagraph"/>
        <w:spacing w:line="240" w:lineRule="auto"/>
        <w:ind w:left="851" w:hanging="425"/>
        <w:jc w:val="both"/>
        <w:rPr>
          <w:rFonts w:ascii="Times New Roman" w:hAnsi="Times New Roman" w:cs="Times New Roman"/>
          <w:sz w:val="24"/>
          <w:szCs w:val="24"/>
        </w:rPr>
      </w:pPr>
      <w:r w:rsidRPr="004660EC">
        <w:rPr>
          <w:rFonts w:ascii="Times New Roman" w:hAnsi="Times New Roman" w:cs="Times New Roman"/>
          <w:sz w:val="24"/>
          <w:szCs w:val="24"/>
        </w:rPr>
        <w:t xml:space="preserve">Notoatmodjo, S. (2014). Promosi kesehatan dan perilaku kesehatan. Jakarta : Rineka cipta. </w:t>
      </w:r>
    </w:p>
    <w:p w:rsidR="00867805" w:rsidRDefault="00867805" w:rsidP="00867805">
      <w:pPr>
        <w:pStyle w:val="ListParagraph"/>
        <w:spacing w:line="240" w:lineRule="auto"/>
        <w:ind w:left="851" w:hanging="425"/>
        <w:jc w:val="both"/>
        <w:rPr>
          <w:rFonts w:ascii="Times New Roman" w:eastAsia="Times New Roman" w:hAnsi="Times New Roman"/>
          <w:sz w:val="24"/>
        </w:rPr>
      </w:pPr>
      <w:r w:rsidRPr="004660EC">
        <w:rPr>
          <w:rFonts w:ascii="Times New Roman" w:hAnsi="Times New Roman" w:cs="Times New Roman"/>
          <w:sz w:val="24"/>
          <w:szCs w:val="24"/>
        </w:rPr>
        <w:t>Nurafifah, D. (2007). Faktor-Faktor Yang Berperan Dalam Kegagalan Praktik Pemberian ASI Eksklusif, Tesis Magister Gizi Masyarakat Universitas Diponegoro, Semarang, hal. 78-116</w:t>
      </w:r>
    </w:p>
    <w:p w:rsidR="00867805" w:rsidRDefault="00867805" w:rsidP="00867805">
      <w:pPr>
        <w:spacing w:line="22" w:lineRule="exact"/>
        <w:rPr>
          <w:rFonts w:ascii="Times New Roman" w:eastAsia="Times New Roman" w:hAnsi="Times New Roman"/>
        </w:rPr>
      </w:pPr>
    </w:p>
    <w:p w:rsidR="009F70A7" w:rsidRPr="007465BA" w:rsidRDefault="00867805" w:rsidP="007465BA">
      <w:pPr>
        <w:pStyle w:val="ListParagraph"/>
        <w:spacing w:line="240" w:lineRule="auto"/>
        <w:ind w:left="851" w:hanging="425"/>
        <w:jc w:val="both"/>
        <w:rPr>
          <w:rFonts w:ascii="Times New Roman" w:eastAsia="Times New Roman" w:hAnsi="Times New Roman"/>
          <w:sz w:val="24"/>
        </w:rPr>
      </w:pPr>
      <w:r>
        <w:rPr>
          <w:rFonts w:ascii="Times New Roman" w:eastAsia="Times New Roman" w:hAnsi="Times New Roman"/>
          <w:sz w:val="24"/>
        </w:rPr>
        <w:t>Otsuka, K., &amp; Taguri, M. (2013). Effectiveness of a Breastfeeding Self-efficacy Intervention : Do Hospital Practices Make a Difference ? https://doi.org/10.1007/s10995-013-1265-2</w:t>
      </w:r>
    </w:p>
    <w:p w:rsidR="009F70A7" w:rsidRPr="004660EC" w:rsidRDefault="009F70A7" w:rsidP="003F4B99">
      <w:pPr>
        <w:pStyle w:val="ListParagraph"/>
        <w:spacing w:line="240" w:lineRule="auto"/>
        <w:ind w:left="851" w:hanging="425"/>
        <w:jc w:val="both"/>
        <w:rPr>
          <w:rFonts w:ascii="Times New Roman" w:hAnsi="Times New Roman" w:cs="Times New Roman"/>
          <w:sz w:val="24"/>
          <w:szCs w:val="24"/>
        </w:rPr>
      </w:pPr>
      <w:r w:rsidRPr="004660EC">
        <w:rPr>
          <w:rFonts w:ascii="Times New Roman" w:hAnsi="Times New Roman" w:cs="Times New Roman"/>
          <w:sz w:val="24"/>
          <w:szCs w:val="24"/>
        </w:rPr>
        <w:t xml:space="preserve">Rinata, E., Rusdyati, T., &amp; Sari, P.A. (2016). Teknik menyusui posisi, perlekatan , dan keefektifan menghisap studi pada ibu menyusui di RSUD Sidoarjo. Jurnal RAKERNAS AIPKEMA 2016. </w:t>
      </w:r>
    </w:p>
    <w:p w:rsidR="00550DB2" w:rsidRPr="004660EC" w:rsidRDefault="009F70A7" w:rsidP="003F4B99">
      <w:pPr>
        <w:pStyle w:val="ListParagraph"/>
        <w:spacing w:line="240" w:lineRule="auto"/>
        <w:ind w:left="851" w:hanging="425"/>
        <w:jc w:val="both"/>
        <w:rPr>
          <w:rFonts w:ascii="Times New Roman" w:hAnsi="Times New Roman" w:cs="Times New Roman"/>
          <w:sz w:val="24"/>
          <w:szCs w:val="24"/>
        </w:rPr>
        <w:sectPr w:rsidR="00550DB2" w:rsidRPr="004660EC" w:rsidSect="00987CBD">
          <w:pgSz w:w="11906" w:h="16838"/>
          <w:pgMar w:top="1440" w:right="1440" w:bottom="1440" w:left="1701" w:header="708" w:footer="708" w:gutter="0"/>
          <w:cols w:num="2" w:space="259"/>
          <w:docGrid w:linePitch="360"/>
        </w:sectPr>
      </w:pPr>
      <w:r w:rsidRPr="004660EC">
        <w:rPr>
          <w:rFonts w:ascii="Times New Roman" w:hAnsi="Times New Roman" w:cs="Times New Roman"/>
          <w:sz w:val="24"/>
          <w:szCs w:val="24"/>
        </w:rPr>
        <w:t>WHO. (2003). Community-based Strategies for Breastfeeding Promotion and Support in Developing Countries. Geneva: WHO.</w:t>
      </w:r>
    </w:p>
    <w:p w:rsidR="00D53292" w:rsidRDefault="00D53292" w:rsidP="00C24EE4"/>
    <w:sectPr w:rsidR="00D53292" w:rsidSect="00987CBD">
      <w:pgSz w:w="11907" w:h="16839" w:code="9"/>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12200854"/>
    <w:lvl w:ilvl="0" w:tplc="FFFFFFFF">
      <w:start w:val="1"/>
      <w:numFmt w:val="upperLetter"/>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E336212"/>
    <w:multiLevelType w:val="hybridMultilevel"/>
    <w:tmpl w:val="1C880C12"/>
    <w:lvl w:ilvl="0" w:tplc="AE4A00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CA0826"/>
    <w:multiLevelType w:val="hybridMultilevel"/>
    <w:tmpl w:val="436E5F6C"/>
    <w:lvl w:ilvl="0" w:tplc="8C309DC2">
      <w:start w:val="1"/>
      <w:numFmt w:val="upperLetter"/>
      <w:lvlText w:val="%1."/>
      <w:lvlJc w:val="left"/>
      <w:pPr>
        <w:ind w:left="720" w:hanging="360"/>
      </w:pPr>
      <w:rPr>
        <w:rFonts w:hint="default"/>
        <w:b/>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669A8BD2">
      <w:start w:val="1"/>
      <w:numFmt w:val="decimal"/>
      <w:lvlText w:val="%4."/>
      <w:lvlJc w:val="left"/>
      <w:pPr>
        <w:ind w:left="2880" w:hanging="360"/>
      </w:pPr>
      <w:rPr>
        <w:b w:val="0"/>
        <w:i w:val="0"/>
      </w:rPr>
    </w:lvl>
    <w:lvl w:ilvl="4" w:tplc="3E603DAC">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F914F99"/>
    <w:multiLevelType w:val="hybridMultilevel"/>
    <w:tmpl w:val="0E449B56"/>
    <w:lvl w:ilvl="0" w:tplc="8DAECBB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8C873C2"/>
    <w:multiLevelType w:val="hybridMultilevel"/>
    <w:tmpl w:val="4C26ADA0"/>
    <w:lvl w:ilvl="0" w:tplc="04210011">
      <w:start w:val="1"/>
      <w:numFmt w:val="decimal"/>
      <w:lvlText w:val="%1)"/>
      <w:lvlJc w:val="left"/>
      <w:pPr>
        <w:ind w:left="807" w:hanging="360"/>
      </w:pPr>
      <w:rPr>
        <w:rFonts w:hint="default"/>
      </w:rPr>
    </w:lvl>
    <w:lvl w:ilvl="1" w:tplc="04210019" w:tentative="1">
      <w:start w:val="1"/>
      <w:numFmt w:val="lowerLetter"/>
      <w:lvlText w:val="%2."/>
      <w:lvlJc w:val="left"/>
      <w:pPr>
        <w:ind w:left="1527" w:hanging="360"/>
      </w:pPr>
    </w:lvl>
    <w:lvl w:ilvl="2" w:tplc="0421001B" w:tentative="1">
      <w:start w:val="1"/>
      <w:numFmt w:val="lowerRoman"/>
      <w:lvlText w:val="%3."/>
      <w:lvlJc w:val="right"/>
      <w:pPr>
        <w:ind w:left="2247" w:hanging="180"/>
      </w:pPr>
    </w:lvl>
    <w:lvl w:ilvl="3" w:tplc="0421000F" w:tentative="1">
      <w:start w:val="1"/>
      <w:numFmt w:val="decimal"/>
      <w:lvlText w:val="%4."/>
      <w:lvlJc w:val="left"/>
      <w:pPr>
        <w:ind w:left="2967" w:hanging="360"/>
      </w:pPr>
    </w:lvl>
    <w:lvl w:ilvl="4" w:tplc="04210019" w:tentative="1">
      <w:start w:val="1"/>
      <w:numFmt w:val="lowerLetter"/>
      <w:lvlText w:val="%5."/>
      <w:lvlJc w:val="left"/>
      <w:pPr>
        <w:ind w:left="3687" w:hanging="360"/>
      </w:pPr>
    </w:lvl>
    <w:lvl w:ilvl="5" w:tplc="0421001B" w:tentative="1">
      <w:start w:val="1"/>
      <w:numFmt w:val="lowerRoman"/>
      <w:lvlText w:val="%6."/>
      <w:lvlJc w:val="right"/>
      <w:pPr>
        <w:ind w:left="4407" w:hanging="180"/>
      </w:pPr>
    </w:lvl>
    <w:lvl w:ilvl="6" w:tplc="0421000F" w:tentative="1">
      <w:start w:val="1"/>
      <w:numFmt w:val="decimal"/>
      <w:lvlText w:val="%7."/>
      <w:lvlJc w:val="left"/>
      <w:pPr>
        <w:ind w:left="5127" w:hanging="360"/>
      </w:pPr>
    </w:lvl>
    <w:lvl w:ilvl="7" w:tplc="04210019" w:tentative="1">
      <w:start w:val="1"/>
      <w:numFmt w:val="lowerLetter"/>
      <w:lvlText w:val="%8."/>
      <w:lvlJc w:val="left"/>
      <w:pPr>
        <w:ind w:left="5847" w:hanging="360"/>
      </w:pPr>
    </w:lvl>
    <w:lvl w:ilvl="8" w:tplc="0421001B" w:tentative="1">
      <w:start w:val="1"/>
      <w:numFmt w:val="lowerRoman"/>
      <w:lvlText w:val="%9."/>
      <w:lvlJc w:val="right"/>
      <w:pPr>
        <w:ind w:left="6567" w:hanging="180"/>
      </w:pPr>
    </w:lvl>
  </w:abstractNum>
  <w:abstractNum w:abstractNumId="5">
    <w:nsid w:val="50B442AA"/>
    <w:multiLevelType w:val="hybridMultilevel"/>
    <w:tmpl w:val="77848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864104"/>
    <w:multiLevelType w:val="hybridMultilevel"/>
    <w:tmpl w:val="D464B8A8"/>
    <w:lvl w:ilvl="0" w:tplc="E8349F04">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62B87785"/>
    <w:multiLevelType w:val="hybridMultilevel"/>
    <w:tmpl w:val="BF223038"/>
    <w:lvl w:ilvl="0" w:tplc="5E64ACC4">
      <w:start w:val="1"/>
      <w:numFmt w:val="lowerLetter"/>
      <w:lvlText w:val="%1."/>
      <w:lvlJc w:val="left"/>
      <w:pPr>
        <w:ind w:left="786" w:hanging="360"/>
      </w:pPr>
      <w:rPr>
        <w:rFonts w:ascii="Times New Roman" w:eastAsiaTheme="minorHAnsi" w:hAnsi="Times New Roman" w:cs="Times New Roman"/>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1D37847"/>
    <w:multiLevelType w:val="hybridMultilevel"/>
    <w:tmpl w:val="39C6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3B60BF"/>
    <w:multiLevelType w:val="hybridMultilevel"/>
    <w:tmpl w:val="D464B8A8"/>
    <w:lvl w:ilvl="0" w:tplc="E8349F04">
      <w:start w:val="1"/>
      <w:numFmt w:val="decimal"/>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734275A4"/>
    <w:multiLevelType w:val="hybridMultilevel"/>
    <w:tmpl w:val="A3F4507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7D3117FB"/>
    <w:multiLevelType w:val="hybridMultilevel"/>
    <w:tmpl w:val="40765130"/>
    <w:lvl w:ilvl="0" w:tplc="FB768C84">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num w:numId="1">
    <w:abstractNumId w:val="8"/>
  </w:num>
  <w:num w:numId="2">
    <w:abstractNumId w:val="11"/>
  </w:num>
  <w:num w:numId="3">
    <w:abstractNumId w:val="5"/>
  </w:num>
  <w:num w:numId="4">
    <w:abstractNumId w:val="7"/>
  </w:num>
  <w:num w:numId="5">
    <w:abstractNumId w:val="6"/>
  </w:num>
  <w:num w:numId="6">
    <w:abstractNumId w:val="1"/>
  </w:num>
  <w:num w:numId="7">
    <w:abstractNumId w:val="9"/>
  </w:num>
  <w:num w:numId="8">
    <w:abstractNumId w:val="0"/>
  </w:num>
  <w:num w:numId="9">
    <w:abstractNumId w:val="3"/>
  </w:num>
  <w:num w:numId="10">
    <w:abstractNumId w:val="4"/>
  </w:num>
  <w:num w:numId="11">
    <w:abstractNumId w:val="2"/>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compat/>
  <w:rsids>
    <w:rsidRoot w:val="00987CBD"/>
    <w:rsid w:val="000021E4"/>
    <w:rsid w:val="00005F6E"/>
    <w:rsid w:val="0001690B"/>
    <w:rsid w:val="00023239"/>
    <w:rsid w:val="00031821"/>
    <w:rsid w:val="00091306"/>
    <w:rsid w:val="000B451E"/>
    <w:rsid w:val="001166E5"/>
    <w:rsid w:val="001360FF"/>
    <w:rsid w:val="00182DB9"/>
    <w:rsid w:val="00196428"/>
    <w:rsid w:val="001A34DA"/>
    <w:rsid w:val="001E0FA7"/>
    <w:rsid w:val="00200BFA"/>
    <w:rsid w:val="002169BF"/>
    <w:rsid w:val="00217AC8"/>
    <w:rsid w:val="0024230B"/>
    <w:rsid w:val="002504D0"/>
    <w:rsid w:val="002837C6"/>
    <w:rsid w:val="002C246B"/>
    <w:rsid w:val="00324D9A"/>
    <w:rsid w:val="00343521"/>
    <w:rsid w:val="00390076"/>
    <w:rsid w:val="003D1B5E"/>
    <w:rsid w:val="003F4B99"/>
    <w:rsid w:val="00404425"/>
    <w:rsid w:val="00442A91"/>
    <w:rsid w:val="00455413"/>
    <w:rsid w:val="004660EC"/>
    <w:rsid w:val="004E35A4"/>
    <w:rsid w:val="004E3B43"/>
    <w:rsid w:val="00504C10"/>
    <w:rsid w:val="00550DB2"/>
    <w:rsid w:val="005540FC"/>
    <w:rsid w:val="00565868"/>
    <w:rsid w:val="005668CC"/>
    <w:rsid w:val="005844E7"/>
    <w:rsid w:val="005859E4"/>
    <w:rsid w:val="0058690B"/>
    <w:rsid w:val="005D6F7E"/>
    <w:rsid w:val="00612756"/>
    <w:rsid w:val="006363D8"/>
    <w:rsid w:val="006518D4"/>
    <w:rsid w:val="0066766C"/>
    <w:rsid w:val="006C0111"/>
    <w:rsid w:val="00715FD7"/>
    <w:rsid w:val="00716466"/>
    <w:rsid w:val="007465BA"/>
    <w:rsid w:val="00750A2A"/>
    <w:rsid w:val="00760625"/>
    <w:rsid w:val="007B2148"/>
    <w:rsid w:val="007B21C3"/>
    <w:rsid w:val="007B3C01"/>
    <w:rsid w:val="007E715B"/>
    <w:rsid w:val="008201CB"/>
    <w:rsid w:val="00867805"/>
    <w:rsid w:val="00882F6A"/>
    <w:rsid w:val="008D320E"/>
    <w:rsid w:val="008F0C5F"/>
    <w:rsid w:val="00923316"/>
    <w:rsid w:val="00947D85"/>
    <w:rsid w:val="009741C1"/>
    <w:rsid w:val="00987CBD"/>
    <w:rsid w:val="009916DF"/>
    <w:rsid w:val="009A255E"/>
    <w:rsid w:val="009C1FB3"/>
    <w:rsid w:val="009F70A7"/>
    <w:rsid w:val="00AA510E"/>
    <w:rsid w:val="00AC0999"/>
    <w:rsid w:val="00B14202"/>
    <w:rsid w:val="00B61224"/>
    <w:rsid w:val="00BB35E1"/>
    <w:rsid w:val="00BB4CD0"/>
    <w:rsid w:val="00BB5FDF"/>
    <w:rsid w:val="00BD2642"/>
    <w:rsid w:val="00C13BB9"/>
    <w:rsid w:val="00C24EE4"/>
    <w:rsid w:val="00C44B82"/>
    <w:rsid w:val="00C60C6F"/>
    <w:rsid w:val="00CA64DC"/>
    <w:rsid w:val="00CE7E60"/>
    <w:rsid w:val="00D01DB4"/>
    <w:rsid w:val="00D35573"/>
    <w:rsid w:val="00D435B3"/>
    <w:rsid w:val="00D4489B"/>
    <w:rsid w:val="00D53292"/>
    <w:rsid w:val="00D55A9A"/>
    <w:rsid w:val="00D7067E"/>
    <w:rsid w:val="00DA0C5F"/>
    <w:rsid w:val="00E013AC"/>
    <w:rsid w:val="00E37EA1"/>
    <w:rsid w:val="00E5518F"/>
    <w:rsid w:val="00EA2D31"/>
    <w:rsid w:val="00F030DC"/>
    <w:rsid w:val="00F24F95"/>
    <w:rsid w:val="00F50BF2"/>
    <w:rsid w:val="00F5481C"/>
    <w:rsid w:val="00F564A7"/>
    <w:rsid w:val="00FD7BA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85" w:lineRule="exact"/>
        <w:ind w:right="-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2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CBD"/>
    <w:rPr>
      <w:color w:val="0000FF"/>
      <w:u w:val="single"/>
    </w:rPr>
  </w:style>
  <w:style w:type="paragraph" w:styleId="ListParagraph">
    <w:name w:val="List Paragraph"/>
    <w:aliases w:val="Body of text"/>
    <w:basedOn w:val="Normal"/>
    <w:link w:val="ListParagraphChar"/>
    <w:uiPriority w:val="34"/>
    <w:qFormat/>
    <w:rsid w:val="00987CBD"/>
    <w:pPr>
      <w:spacing w:after="200" w:line="276" w:lineRule="auto"/>
      <w:ind w:left="720" w:right="0"/>
      <w:contextualSpacing/>
      <w:jc w:val="left"/>
    </w:pPr>
    <w:rPr>
      <w:lang w:val="id-ID"/>
    </w:rPr>
  </w:style>
  <w:style w:type="character" w:customStyle="1" w:styleId="ListParagraphChar">
    <w:name w:val="List Paragraph Char"/>
    <w:aliases w:val="Body of text Char"/>
    <w:link w:val="ListParagraph"/>
    <w:uiPriority w:val="34"/>
    <w:locked/>
    <w:rsid w:val="00987CBD"/>
    <w:rPr>
      <w:lang w:val="id-ID"/>
    </w:rPr>
  </w:style>
  <w:style w:type="table" w:styleId="TableGrid">
    <w:name w:val="Table Grid"/>
    <w:basedOn w:val="TableNormal"/>
    <w:uiPriority w:val="59"/>
    <w:rsid w:val="00987CBD"/>
    <w:pPr>
      <w:spacing w:line="240" w:lineRule="auto"/>
      <w:ind w:right="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4489B"/>
    <w:pPr>
      <w:autoSpaceDE w:val="0"/>
      <w:autoSpaceDN w:val="0"/>
      <w:adjustRightInd w:val="0"/>
      <w:spacing w:line="240" w:lineRule="auto"/>
      <w:ind w:right="0"/>
      <w:jc w:val="left"/>
    </w:pPr>
    <w:rPr>
      <w:rFonts w:ascii="Times New Roman" w:hAnsi="Times New Roman" w:cs="Times New Roman"/>
      <w:color w:val="000000"/>
      <w:sz w:val="24"/>
      <w:szCs w:val="24"/>
    </w:rPr>
  </w:style>
  <w:style w:type="paragraph" w:styleId="NoSpacing">
    <w:name w:val="No Spacing"/>
    <w:uiPriority w:val="1"/>
    <w:qFormat/>
    <w:rsid w:val="00D7067E"/>
    <w:pPr>
      <w:spacing w:line="240" w:lineRule="auto"/>
    </w:pPr>
  </w:style>
  <w:style w:type="paragraph" w:styleId="Bibliography">
    <w:name w:val="Bibliography"/>
    <w:basedOn w:val="Normal"/>
    <w:next w:val="Normal"/>
    <w:uiPriority w:val="37"/>
    <w:semiHidden/>
    <w:unhideWhenUsed/>
    <w:rsid w:val="005844E7"/>
  </w:style>
  <w:style w:type="character" w:customStyle="1" w:styleId="tlid-translation">
    <w:name w:val="tlid-translation"/>
    <w:basedOn w:val="DefaultParagraphFont"/>
    <w:rsid w:val="009A255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msu.2018.09.00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oi.org/10.1016/j.midw.2018.11.0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rnamamafadil@gmail.com" TargetMode="External"/><Relationship Id="rId11" Type="http://schemas.openxmlformats.org/officeDocument/2006/relationships/hyperlink" Target="https://doi.org/10.12809/hkmj154762" TargetMode="External"/><Relationship Id="rId5" Type="http://schemas.openxmlformats.org/officeDocument/2006/relationships/webSettings" Target="webSettings.xml"/><Relationship Id="rId10" Type="http://schemas.openxmlformats.org/officeDocument/2006/relationships/hyperlink" Target="https://doi.org/10.1186/s12912-019-0359-6" TargetMode="External"/><Relationship Id="rId4" Type="http://schemas.openxmlformats.org/officeDocument/2006/relationships/settings" Target="settings.xml"/><Relationship Id="rId9" Type="http://schemas.openxmlformats.org/officeDocument/2006/relationships/hyperlink" Target="https://doi.org/10.1155/2014/5107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BF204-67BE-4527-8054-D5B8F6097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6878</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prodi</Company>
  <LinksUpToDate>false</LinksUpToDate>
  <CharactersWithSpaces>45992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Se7en_Ultimate</cp:lastModifiedBy>
  <cp:revision>2</cp:revision>
  <cp:lastPrinted>2016-10-15T01:10:00Z</cp:lastPrinted>
  <dcterms:created xsi:type="dcterms:W3CDTF">2020-12-16T04:16:00Z</dcterms:created>
  <dcterms:modified xsi:type="dcterms:W3CDTF">2020-12-16T04:16:00Z</dcterms:modified>
</cp:coreProperties>
</file>