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AA9" w:rsidRDefault="0077799D">
      <w:pPr>
        <w:jc w:val="center"/>
        <w:rPr>
          <w:b/>
          <w:bCs/>
        </w:rPr>
      </w:pPr>
      <w:r>
        <w:rPr>
          <w:b/>
          <w:bCs/>
          <w:sz w:val="28"/>
          <w:szCs w:val="28"/>
        </w:rPr>
        <w:t xml:space="preserve">PENGARUH </w:t>
      </w:r>
      <w:r>
        <w:rPr>
          <w:b/>
          <w:bCs/>
          <w:i/>
          <w:iCs/>
          <w:sz w:val="28"/>
          <w:szCs w:val="28"/>
        </w:rPr>
        <w:t>PEER TEACHING GR</w:t>
      </w:r>
      <w:r>
        <w:rPr>
          <w:b/>
          <w:bCs/>
          <w:i/>
          <w:iCs/>
          <w:sz w:val="28"/>
          <w:szCs w:val="28"/>
        </w:rPr>
        <w:t>OU</w:t>
      </w:r>
      <w:r>
        <w:rPr>
          <w:b/>
          <w:bCs/>
          <w:i/>
          <w:iCs/>
          <w:sz w:val="28"/>
          <w:szCs w:val="28"/>
        </w:rPr>
        <w:t>P</w:t>
      </w:r>
      <w:r>
        <w:rPr>
          <w:b/>
          <w:bCs/>
          <w:sz w:val="28"/>
          <w:szCs w:val="28"/>
        </w:rPr>
        <w:t xml:space="preserve"> TERHADAP PENINGKATAN </w:t>
      </w:r>
      <w:r>
        <w:rPr>
          <w:b/>
          <w:bCs/>
          <w:i/>
          <w:iCs/>
          <w:sz w:val="28"/>
          <w:szCs w:val="28"/>
        </w:rPr>
        <w:t>SELF EFFICACY</w:t>
      </w:r>
      <w:r>
        <w:rPr>
          <w:b/>
          <w:bCs/>
          <w:sz w:val="28"/>
          <w:szCs w:val="28"/>
        </w:rPr>
        <w:t xml:space="preserve"> PADA PASIEN DIABETES MELITUS DI WILAYAH KERJA PUSKESMAS DLINGO BANTUL YOGYAKARTA</w:t>
      </w:r>
      <w:r>
        <w:rPr>
          <w:b/>
          <w:bCs/>
        </w:rPr>
        <w:t xml:space="preserve"> </w:t>
      </w:r>
    </w:p>
    <w:p w:rsidR="00A25AA9" w:rsidRDefault="0077799D">
      <w:pPr>
        <w:spacing w:after="0" w:line="360" w:lineRule="auto"/>
        <w:jc w:val="center"/>
        <w:rPr>
          <w:i/>
          <w:iCs/>
        </w:rPr>
      </w:pPr>
      <w:r>
        <w:rPr>
          <w:i/>
          <w:iCs/>
        </w:rPr>
        <w:t xml:space="preserve">Vita Purnamasari, </w:t>
      </w:r>
    </w:p>
    <w:p w:rsidR="00A25AA9" w:rsidRDefault="0077799D">
      <w:pPr>
        <w:pStyle w:val="NormalWeb"/>
        <w:spacing w:before="0" w:beforeAutospacing="0" w:after="0" w:afterAutospacing="0"/>
        <w:ind w:left="360"/>
        <w:jc w:val="center"/>
        <w:rPr>
          <w:rFonts w:eastAsia="SimSun"/>
          <w:i/>
          <w:iCs/>
        </w:rPr>
      </w:pPr>
      <w:r>
        <w:rPr>
          <w:i/>
          <w:iCs/>
        </w:rPr>
        <w:t>Dosen</w:t>
      </w:r>
      <w:r>
        <w:rPr>
          <w:i/>
          <w:iCs/>
        </w:rPr>
        <w:t xml:space="preserve"> Fakultas Ilmu Kesehatan </w:t>
      </w:r>
      <w:r>
        <w:rPr>
          <w:i/>
          <w:iCs/>
        </w:rPr>
        <w:t>Universitas ‘Aisyiyah Yogyakarta</w:t>
      </w:r>
    </w:p>
    <w:p w:rsidR="00A25AA9" w:rsidRDefault="0077799D">
      <w:pPr>
        <w:jc w:val="center"/>
        <w:rPr>
          <w:rStyle w:val="hps"/>
          <w:i/>
          <w:iCs/>
        </w:rPr>
      </w:pPr>
      <w:r>
        <w:rPr>
          <w:rStyle w:val="Emphasis"/>
        </w:rPr>
        <w:t xml:space="preserve">E-mail: </w:t>
      </w:r>
      <w:r>
        <w:rPr>
          <w:i/>
          <w:iCs/>
        </w:rPr>
        <w:t>vita.purnamasari@unisayogya.ac.id</w:t>
      </w:r>
    </w:p>
    <w:p w:rsidR="00A25AA9" w:rsidRDefault="0077799D">
      <w:pPr>
        <w:ind w:left="90"/>
        <w:jc w:val="center"/>
        <w:rPr>
          <w:i/>
          <w:iCs/>
        </w:rPr>
      </w:pPr>
      <w:r>
        <w:rPr>
          <w:i/>
          <w:iCs/>
          <w:noProof/>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99695</wp:posOffset>
                </wp:positionV>
                <wp:extent cx="6053455" cy="635"/>
                <wp:effectExtent l="0" t="0" r="0" b="0"/>
                <wp:wrapNone/>
                <wp:docPr id="3" name="AutoShape 2"/>
                <wp:cNvGraphicFramePr/>
                <a:graphic xmlns:a="http://schemas.openxmlformats.org/drawingml/2006/main">
                  <a:graphicData uri="http://schemas.microsoft.com/office/word/2010/wordprocessingShape">
                    <wps:wsp>
                      <wps:cNvCnPr/>
                      <wps:spPr>
                        <a:xfrm>
                          <a:off x="0" y="0"/>
                          <a:ext cx="6053455"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type w14:anchorId="3DBE2BDC" id="_x0000_t32" coordsize="21600,21600" o:spt="32" o:oned="t" path="m,l21600,21600e" filled="f">
                <v:path arrowok="t" fillok="f" o:connecttype="none"/>
                <o:lock v:ext="edit" shapetype="t"/>
              </v:shapetype>
              <v:shape id="AutoShape 2" o:spid="_x0000_s1026" type="#_x0000_t32" style="position:absolute;margin-left:-10.5pt;margin-top:7.85pt;width:476.65pt;height:.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"/>
            </w:pict>
          </mc:Fallback>
        </mc:AlternateContent>
      </w:r>
    </w:p>
    <w:p w:rsidR="00A25AA9" w:rsidRDefault="0077799D">
      <w:pPr>
        <w:spacing w:line="240" w:lineRule="auto"/>
        <w:jc w:val="center"/>
        <w:rPr>
          <w:b/>
          <w:i/>
          <w:iCs/>
          <w:sz w:val="20"/>
          <w:szCs w:val="20"/>
        </w:rPr>
      </w:pPr>
      <w:r>
        <w:rPr>
          <w:b/>
          <w:i/>
          <w:iCs/>
          <w:sz w:val="20"/>
          <w:szCs w:val="20"/>
          <w:lang w:val="id-ID"/>
        </w:rPr>
        <w:t>Abstrak</w:t>
      </w:r>
    </w:p>
    <w:p w:rsidR="00A25AA9" w:rsidRDefault="00A25AA9">
      <w:pPr>
        <w:ind w:left="-180"/>
        <w:jc w:val="both"/>
        <w:rPr>
          <w:i/>
          <w:iCs/>
          <w:sz w:val="20"/>
          <w:szCs w:val="20"/>
          <w:lang w:val="id-ID"/>
        </w:rPr>
      </w:pPr>
    </w:p>
    <w:p w:rsidR="00A25AA9" w:rsidRDefault="0077799D">
      <w:pPr>
        <w:spacing w:after="0" w:line="240" w:lineRule="auto"/>
        <w:jc w:val="both"/>
        <w:rPr>
          <w:b/>
          <w:sz w:val="20"/>
          <w:szCs w:val="20"/>
          <w:lang w:val="id-ID"/>
        </w:rPr>
      </w:pPr>
      <w:r>
        <w:rPr>
          <w:color w:val="000000"/>
          <w:sz w:val="20"/>
          <w:szCs w:val="20"/>
        </w:rPr>
        <w:t>Diabetes Melitus merupakan salah satu penyakit yang banyak menimbulkan komplikasi bagi para penderitanya apab</w:t>
      </w:r>
      <w:r>
        <w:rPr>
          <w:color w:val="000000"/>
          <w:sz w:val="20"/>
          <w:szCs w:val="20"/>
        </w:rPr>
        <w:t>i</w:t>
      </w:r>
      <w:r>
        <w:rPr>
          <w:color w:val="000000"/>
          <w:sz w:val="20"/>
          <w:szCs w:val="20"/>
        </w:rPr>
        <w:t>la tidak mengikuti pengelolaan penyakit yang benar. Untuk pengelolaan penyakit yang benar dibutuhkan</w:t>
      </w:r>
      <w:r>
        <w:rPr>
          <w:i/>
          <w:iCs/>
          <w:color w:val="000000"/>
          <w:sz w:val="20"/>
          <w:szCs w:val="20"/>
        </w:rPr>
        <w:t xml:space="preserve"> </w:t>
      </w:r>
      <w:r>
        <w:rPr>
          <w:i/>
          <w:iCs/>
          <w:color w:val="000000"/>
          <w:sz w:val="20"/>
          <w:szCs w:val="20"/>
        </w:rPr>
        <w:t>self efficacy</w:t>
      </w:r>
      <w:r>
        <w:rPr>
          <w:color w:val="000000"/>
          <w:sz w:val="20"/>
          <w:szCs w:val="20"/>
        </w:rPr>
        <w:t xml:space="preserve"> pasien.</w:t>
      </w:r>
      <w:r>
        <w:rPr>
          <w:i/>
          <w:iCs/>
          <w:color w:val="000000"/>
          <w:sz w:val="20"/>
          <w:szCs w:val="20"/>
        </w:rPr>
        <w:t xml:space="preserve"> </w:t>
      </w:r>
      <w:r>
        <w:rPr>
          <w:i/>
          <w:iCs/>
          <w:color w:val="000000"/>
          <w:sz w:val="20"/>
          <w:szCs w:val="20"/>
        </w:rPr>
        <w:t>self efficacy</w:t>
      </w:r>
      <w:r>
        <w:rPr>
          <w:color w:val="000000"/>
          <w:sz w:val="20"/>
          <w:szCs w:val="20"/>
        </w:rPr>
        <w:t xml:space="preserve"> pasien dapat ditingkatkan melalui beberapa kegiatan salah satunya adalah</w:t>
      </w:r>
      <w:r>
        <w:rPr>
          <w:i/>
          <w:iCs/>
          <w:color w:val="000000"/>
          <w:sz w:val="20"/>
          <w:szCs w:val="20"/>
        </w:rPr>
        <w:t xml:space="preserve"> peer teaching gr</w:t>
      </w:r>
      <w:r>
        <w:rPr>
          <w:i/>
          <w:iCs/>
          <w:color w:val="000000"/>
          <w:sz w:val="20"/>
          <w:szCs w:val="20"/>
        </w:rPr>
        <w:t>ou</w:t>
      </w:r>
      <w:r>
        <w:rPr>
          <w:i/>
          <w:iCs/>
          <w:color w:val="000000"/>
          <w:sz w:val="20"/>
          <w:szCs w:val="20"/>
        </w:rPr>
        <w:t>p</w:t>
      </w:r>
      <w:r>
        <w:rPr>
          <w:color w:val="000000"/>
          <w:sz w:val="20"/>
          <w:szCs w:val="20"/>
        </w:rPr>
        <w:t xml:space="preserve">. Desain penelitian </w:t>
      </w:r>
      <w:r>
        <w:rPr>
          <w:i/>
          <w:iCs/>
          <w:color w:val="000000"/>
          <w:sz w:val="20"/>
          <w:szCs w:val="20"/>
        </w:rPr>
        <w:t>Quasy Eksperimen</w:t>
      </w:r>
      <w:r>
        <w:rPr>
          <w:color w:val="000000"/>
          <w:sz w:val="20"/>
          <w:szCs w:val="20"/>
        </w:rPr>
        <w:t xml:space="preserve"> rancangan </w:t>
      </w:r>
      <w:r>
        <w:rPr>
          <w:i/>
          <w:iCs/>
          <w:color w:val="000000"/>
          <w:sz w:val="20"/>
          <w:szCs w:val="20"/>
        </w:rPr>
        <w:t>pretes postest with control group design</w:t>
      </w:r>
      <w:r>
        <w:rPr>
          <w:color w:val="000000"/>
          <w:sz w:val="20"/>
          <w:szCs w:val="20"/>
        </w:rPr>
        <w:t>, subyek penelitian adalah penderita DM d</w:t>
      </w:r>
      <w:r>
        <w:rPr>
          <w:color w:val="000000"/>
          <w:sz w:val="20"/>
          <w:szCs w:val="20"/>
        </w:rPr>
        <w:t>i wilayah kerja puskesmas Dlingo B</w:t>
      </w:r>
      <w:r>
        <w:rPr>
          <w:color w:val="000000"/>
          <w:sz w:val="20"/>
          <w:szCs w:val="20"/>
        </w:rPr>
        <w:t>a</w:t>
      </w:r>
      <w:r>
        <w:rPr>
          <w:color w:val="000000"/>
          <w:sz w:val="20"/>
          <w:szCs w:val="20"/>
        </w:rPr>
        <w:t>ntul sebanyak 32 responden.</w:t>
      </w:r>
      <w:r>
        <w:rPr>
          <w:color w:val="000000"/>
          <w:sz w:val="20"/>
          <w:szCs w:val="20"/>
        </w:rPr>
        <w:t xml:space="preserve"> </w:t>
      </w:r>
      <w:r>
        <w:rPr>
          <w:color w:val="000000"/>
          <w:sz w:val="20"/>
          <w:szCs w:val="20"/>
        </w:rPr>
        <w:t xml:space="preserve">Analisa data menggunakan </w:t>
      </w:r>
      <w:r>
        <w:rPr>
          <w:i/>
          <w:iCs/>
          <w:color w:val="000000"/>
          <w:sz w:val="20"/>
          <w:szCs w:val="20"/>
        </w:rPr>
        <w:t>Wilcoxon Signed Rank Test</w:t>
      </w:r>
      <w:r>
        <w:rPr>
          <w:color w:val="000000"/>
          <w:sz w:val="20"/>
          <w:szCs w:val="20"/>
        </w:rPr>
        <w:t xml:space="preserve"> dan </w:t>
      </w:r>
      <w:r>
        <w:rPr>
          <w:i/>
          <w:iCs/>
          <w:color w:val="000000"/>
          <w:sz w:val="20"/>
          <w:szCs w:val="20"/>
        </w:rPr>
        <w:t xml:space="preserve">Mann Whitney Test. </w:t>
      </w:r>
      <w:r>
        <w:rPr>
          <w:bCs/>
          <w:color w:val="000000"/>
          <w:sz w:val="20"/>
          <w:szCs w:val="20"/>
        </w:rPr>
        <w:t xml:space="preserve">Hasil Penelitian menunjukkan terdapat perbedaan yang signifikan antara kelompok intervensi dan kelompok kontrol dengan </w:t>
      </w:r>
      <w:r>
        <w:rPr>
          <w:bCs/>
          <w:color w:val="000000"/>
          <w:sz w:val="20"/>
          <w:szCs w:val="20"/>
        </w:rPr>
        <w:t>P =</w:t>
      </w:r>
      <w:r>
        <w:rPr>
          <w:bCs/>
          <w:sz w:val="20"/>
          <w:szCs w:val="20"/>
        </w:rPr>
        <w:t xml:space="preserve"> 0.</w:t>
      </w:r>
      <w:r>
        <w:rPr>
          <w:bCs/>
          <w:sz w:val="20"/>
          <w:szCs w:val="20"/>
        </w:rPr>
        <w:t>013</w:t>
      </w:r>
      <w:r>
        <w:rPr>
          <w:bCs/>
          <w:sz w:val="20"/>
          <w:szCs w:val="20"/>
        </w:rPr>
        <w:t xml:space="preserve"> </w:t>
      </w:r>
      <w:r>
        <w:rPr>
          <w:bCs/>
          <w:color w:val="000000"/>
          <w:sz w:val="20"/>
          <w:szCs w:val="20"/>
        </w:rPr>
        <w:t>Kesimpulan penelitian adalah</w:t>
      </w:r>
      <w:r>
        <w:rPr>
          <w:bCs/>
          <w:i/>
          <w:iCs/>
          <w:color w:val="000000"/>
          <w:sz w:val="20"/>
          <w:szCs w:val="20"/>
        </w:rPr>
        <w:t xml:space="preserve"> </w:t>
      </w:r>
      <w:r>
        <w:rPr>
          <w:i/>
          <w:iCs/>
          <w:color w:val="000000"/>
          <w:sz w:val="20"/>
          <w:szCs w:val="20"/>
        </w:rPr>
        <w:t xml:space="preserve">peer teaching </w:t>
      </w:r>
      <w:r>
        <w:rPr>
          <w:i/>
          <w:iCs/>
          <w:color w:val="000000"/>
          <w:sz w:val="20"/>
          <w:szCs w:val="20"/>
        </w:rPr>
        <w:t>g</w:t>
      </w:r>
      <w:r>
        <w:rPr>
          <w:i/>
          <w:iCs/>
          <w:color w:val="000000"/>
          <w:sz w:val="20"/>
          <w:szCs w:val="20"/>
        </w:rPr>
        <w:t>r</w:t>
      </w:r>
      <w:r>
        <w:rPr>
          <w:i/>
          <w:iCs/>
          <w:color w:val="000000"/>
          <w:sz w:val="20"/>
          <w:szCs w:val="20"/>
        </w:rPr>
        <w:t>o</w:t>
      </w:r>
      <w:r>
        <w:rPr>
          <w:i/>
          <w:iCs/>
          <w:color w:val="000000"/>
          <w:sz w:val="20"/>
          <w:szCs w:val="20"/>
        </w:rPr>
        <w:t xml:space="preserve">up </w:t>
      </w:r>
      <w:r>
        <w:rPr>
          <w:color w:val="000000"/>
          <w:sz w:val="20"/>
          <w:szCs w:val="20"/>
        </w:rPr>
        <w:t xml:space="preserve">dapat meningkatkan </w:t>
      </w:r>
      <w:r>
        <w:rPr>
          <w:i/>
          <w:iCs/>
          <w:color w:val="000000"/>
          <w:sz w:val="20"/>
          <w:szCs w:val="20"/>
        </w:rPr>
        <w:t>self efficacy</w:t>
      </w:r>
      <w:r>
        <w:rPr>
          <w:i/>
          <w:iCs/>
          <w:color w:val="000000"/>
          <w:sz w:val="20"/>
          <w:szCs w:val="20"/>
        </w:rPr>
        <w:t xml:space="preserve"> </w:t>
      </w:r>
      <w:r>
        <w:rPr>
          <w:color w:val="000000"/>
          <w:sz w:val="20"/>
          <w:szCs w:val="20"/>
        </w:rPr>
        <w:t xml:space="preserve">pada penderita </w:t>
      </w:r>
      <w:proofErr w:type="gramStart"/>
      <w:r>
        <w:rPr>
          <w:color w:val="000000"/>
          <w:sz w:val="20"/>
          <w:szCs w:val="20"/>
        </w:rPr>
        <w:t>DM .</w:t>
      </w:r>
      <w:proofErr w:type="gramEnd"/>
    </w:p>
    <w:p w:rsidR="00A25AA9" w:rsidRDefault="00A25AA9">
      <w:pPr>
        <w:jc w:val="both"/>
        <w:rPr>
          <w:i/>
          <w:iCs/>
          <w:sz w:val="20"/>
          <w:szCs w:val="20"/>
        </w:rPr>
      </w:pPr>
    </w:p>
    <w:p w:rsidR="00A25AA9" w:rsidRDefault="0077799D">
      <w:pPr>
        <w:autoSpaceDE w:val="0"/>
        <w:autoSpaceDN w:val="0"/>
        <w:adjustRightInd w:val="0"/>
        <w:spacing w:after="0" w:line="360" w:lineRule="auto"/>
        <w:jc w:val="both"/>
        <w:rPr>
          <w:rFonts w:eastAsia="TimesNewRomanPSMT"/>
          <w:i/>
          <w:iCs/>
          <w:sz w:val="20"/>
          <w:szCs w:val="20"/>
        </w:rPr>
      </w:pPr>
      <w:r>
        <w:rPr>
          <w:b/>
          <w:i/>
          <w:iCs/>
          <w:sz w:val="20"/>
          <w:szCs w:val="20"/>
        </w:rPr>
        <w:t xml:space="preserve">Kata </w:t>
      </w:r>
      <w:proofErr w:type="gramStart"/>
      <w:r>
        <w:rPr>
          <w:b/>
          <w:i/>
          <w:iCs/>
          <w:sz w:val="20"/>
          <w:szCs w:val="20"/>
        </w:rPr>
        <w:t>Kunci</w:t>
      </w:r>
      <w:r>
        <w:rPr>
          <w:i/>
          <w:iCs/>
          <w:sz w:val="20"/>
          <w:szCs w:val="20"/>
        </w:rPr>
        <w:t xml:space="preserve"> :</w:t>
      </w:r>
      <w:r>
        <w:rPr>
          <w:rFonts w:eastAsia="TimesNewRomanPSMT"/>
          <w:i/>
          <w:iCs/>
          <w:sz w:val="20"/>
          <w:szCs w:val="20"/>
        </w:rPr>
        <w:t>peer</w:t>
      </w:r>
      <w:proofErr w:type="gramEnd"/>
      <w:r>
        <w:rPr>
          <w:rFonts w:eastAsia="TimesNewRomanPSMT"/>
          <w:i/>
          <w:iCs/>
          <w:sz w:val="20"/>
          <w:szCs w:val="20"/>
        </w:rPr>
        <w:t xml:space="preserve"> teaching grup, </w:t>
      </w:r>
      <w:r>
        <w:rPr>
          <w:rFonts w:eastAsia="TimesNewRomanPSMT"/>
          <w:i/>
          <w:iCs/>
          <w:sz w:val="20"/>
          <w:szCs w:val="20"/>
        </w:rPr>
        <w:t>self efficacy</w:t>
      </w:r>
      <w:r>
        <w:rPr>
          <w:rFonts w:eastAsia="TimesNewRomanPSMT"/>
          <w:i/>
          <w:iCs/>
          <w:sz w:val="20"/>
          <w:szCs w:val="20"/>
        </w:rPr>
        <w:t xml:space="preserve">, </w:t>
      </w:r>
      <w:r>
        <w:rPr>
          <w:rFonts w:eastAsia="TimesNewRomanPSMT"/>
          <w:sz w:val="20"/>
          <w:szCs w:val="20"/>
        </w:rPr>
        <w:t>diabetes mellitus.</w:t>
      </w:r>
      <w:r>
        <w:rPr>
          <w:rFonts w:eastAsia="TimesNewRomanPSMT"/>
          <w:i/>
          <w:iCs/>
          <w:sz w:val="20"/>
          <w:szCs w:val="20"/>
        </w:rPr>
        <w:t xml:space="preserve"> </w:t>
      </w:r>
    </w:p>
    <w:p w:rsidR="00A25AA9" w:rsidRDefault="00A25AA9">
      <w:pPr>
        <w:jc w:val="both"/>
        <w:rPr>
          <w:rStyle w:val="Strong"/>
          <w:i/>
          <w:iCs/>
          <w:sz w:val="20"/>
          <w:szCs w:val="20"/>
        </w:rPr>
      </w:pPr>
    </w:p>
    <w:p w:rsidR="00A25AA9" w:rsidRDefault="00A25AA9">
      <w:pPr>
        <w:jc w:val="both"/>
        <w:rPr>
          <w:rStyle w:val="Strong"/>
          <w:i/>
          <w:iCs/>
          <w:sz w:val="20"/>
          <w:szCs w:val="20"/>
        </w:rPr>
      </w:pPr>
    </w:p>
    <w:p w:rsidR="00A25AA9" w:rsidRDefault="0077799D">
      <w:pPr>
        <w:jc w:val="center"/>
        <w:rPr>
          <w:i/>
          <w:iCs/>
          <w:sz w:val="20"/>
          <w:szCs w:val="20"/>
        </w:rPr>
      </w:pPr>
      <w:r>
        <w:rPr>
          <w:rStyle w:val="Strong"/>
          <w:i/>
          <w:iCs/>
          <w:sz w:val="20"/>
          <w:szCs w:val="20"/>
        </w:rPr>
        <w:t>Abstract</w:t>
      </w:r>
    </w:p>
    <w:p w:rsidR="00A25AA9" w:rsidRDefault="00A25AA9">
      <w:pPr>
        <w:pStyle w:val="Default"/>
        <w:ind w:left="-270"/>
        <w:jc w:val="both"/>
        <w:rPr>
          <w:rFonts w:ascii="Times New Roman" w:hAnsi="Times New Roman" w:cs="Times New Roman"/>
          <w:b/>
          <w:i/>
          <w:iCs/>
          <w:sz w:val="20"/>
          <w:szCs w:val="20"/>
        </w:rPr>
      </w:pPr>
    </w:p>
    <w:p w:rsidR="00A25AA9" w:rsidRDefault="0077799D">
      <w:pPr>
        <w:pStyle w:val="HTMLPreformatted"/>
        <w:jc w:val="both"/>
        <w:rPr>
          <w:rFonts w:ascii="Times New Roman" w:hAnsi="Times New Roman" w:hint="default"/>
          <w:i/>
          <w:iCs/>
          <w:sz w:val="20"/>
          <w:szCs w:val="20"/>
        </w:rPr>
      </w:pPr>
      <w:r>
        <w:rPr>
          <w:rFonts w:ascii="Times New Roman" w:hAnsi="Times New Roman" w:hint="default"/>
          <w:i/>
          <w:iCs/>
          <w:sz w:val="20"/>
          <w:szCs w:val="20"/>
        </w:rPr>
        <w:t xml:space="preserve">Diabetes Mellitus is a disease that causes complications for </w:t>
      </w:r>
      <w:r>
        <w:rPr>
          <w:rFonts w:ascii="Times New Roman" w:hAnsi="Times New Roman" w:hint="default"/>
          <w:i/>
          <w:iCs/>
          <w:sz w:val="20"/>
          <w:szCs w:val="20"/>
        </w:rPr>
        <w:t>many sufferers if it does not follow the correct management of the disease. For the management of disease, patient self efficacy is needed. patient's self efficacy can be improved through several activities, one of which is the peer teaching group. Resears</w:t>
      </w:r>
      <w:r>
        <w:rPr>
          <w:rFonts w:ascii="Times New Roman" w:hAnsi="Times New Roman" w:hint="default"/>
          <w:i/>
          <w:iCs/>
          <w:sz w:val="20"/>
          <w:szCs w:val="20"/>
        </w:rPr>
        <w:t>h design is Quasy Experiment design, posttest pretest with control group, the subjects of the study were DM patients in the working area of Dlingo Bantul health center as many as 32 respondents. Data analysis using the Wilcoxon Signed Rank Test and Mann Wh</w:t>
      </w:r>
      <w:r>
        <w:rPr>
          <w:rFonts w:ascii="Times New Roman" w:hAnsi="Times New Roman" w:hint="default"/>
          <w:i/>
          <w:iCs/>
          <w:sz w:val="20"/>
          <w:szCs w:val="20"/>
        </w:rPr>
        <w:t>itney Test. The results showed that there were significant differences between the intervention group and the control group with P = 0.013. The conclusion of the study was that the peer teaching group could improve self efficacy in DM patients.</w:t>
      </w:r>
    </w:p>
    <w:p w:rsidR="00A25AA9" w:rsidRDefault="00A25AA9">
      <w:pPr>
        <w:pStyle w:val="Default"/>
        <w:ind w:left="-270" w:firstLine="270"/>
        <w:jc w:val="both"/>
        <w:rPr>
          <w:rFonts w:ascii="Times New Roman" w:eastAsia="SimSun" w:hAnsi="Times New Roman" w:cs="Times New Roman"/>
          <w:i/>
          <w:iCs/>
          <w:sz w:val="20"/>
          <w:szCs w:val="20"/>
        </w:rPr>
      </w:pPr>
    </w:p>
    <w:p w:rsidR="00A25AA9" w:rsidRDefault="0077799D">
      <w:pPr>
        <w:pStyle w:val="NormalWeb"/>
        <w:spacing w:before="0" w:beforeAutospacing="0" w:after="0" w:afterAutospacing="0"/>
        <w:ind w:left="-270"/>
        <w:rPr>
          <w:i/>
          <w:iCs/>
        </w:rPr>
      </w:pPr>
      <w:r>
        <w:rPr>
          <w:rStyle w:val="Emphasis"/>
          <w:b/>
          <w:sz w:val="20"/>
          <w:szCs w:val="20"/>
        </w:rPr>
        <w:t>Keywords</w:t>
      </w:r>
      <w:r>
        <w:rPr>
          <w:rStyle w:val="Emphasis"/>
          <w:sz w:val="20"/>
          <w:szCs w:val="20"/>
        </w:rPr>
        <w:t>:</w:t>
      </w:r>
      <w:r>
        <w:rPr>
          <w:rStyle w:val="Emphasis"/>
          <w:sz w:val="20"/>
          <w:szCs w:val="20"/>
        </w:rPr>
        <w:t xml:space="preserve"> </w:t>
      </w:r>
      <w:r>
        <w:rPr>
          <w:rFonts w:eastAsia="TimesNewRomanPSMT"/>
          <w:i/>
          <w:iCs/>
          <w:sz w:val="20"/>
          <w:szCs w:val="20"/>
        </w:rPr>
        <w:t xml:space="preserve">peer teaching grup, </w:t>
      </w:r>
      <w:r>
        <w:rPr>
          <w:rFonts w:eastAsia="TimesNewRomanPSMT"/>
          <w:i/>
          <w:iCs/>
          <w:sz w:val="20"/>
          <w:szCs w:val="20"/>
        </w:rPr>
        <w:t>self efficacy</w:t>
      </w:r>
      <w:r>
        <w:rPr>
          <w:rFonts w:eastAsia="TimesNewRomanPSMT"/>
          <w:i/>
          <w:iCs/>
          <w:sz w:val="20"/>
          <w:szCs w:val="20"/>
        </w:rPr>
        <w:t>, diabetes mellitus.</w:t>
      </w:r>
      <w:r>
        <w:rPr>
          <w:rFonts w:eastAsia="TimesNewRomanPSMT"/>
          <w:i/>
          <w:iCs/>
        </w:rPr>
        <w:t xml:space="preserve"> </w:t>
      </w:r>
    </w:p>
    <w:p w:rsidR="00A25AA9" w:rsidRDefault="00A25AA9">
      <w:pPr>
        <w:jc w:val="both"/>
        <w:rPr>
          <w:i/>
          <w:iCs/>
        </w:rPr>
      </w:pPr>
    </w:p>
    <w:p w:rsidR="00A25AA9" w:rsidRDefault="00A25AA9">
      <w:pPr>
        <w:jc w:val="both"/>
        <w:rPr>
          <w:i/>
          <w:iCs/>
        </w:rPr>
      </w:pPr>
    </w:p>
    <w:p w:rsidR="00A25AA9" w:rsidRDefault="00A25AA9">
      <w:pPr>
        <w:jc w:val="both"/>
        <w:rPr>
          <w:i/>
          <w:iCs/>
        </w:rPr>
      </w:pPr>
    </w:p>
    <w:p w:rsidR="00A25AA9" w:rsidRDefault="00A25AA9">
      <w:pPr>
        <w:jc w:val="both"/>
        <w:rPr>
          <w:i/>
          <w:iCs/>
        </w:rPr>
      </w:pPr>
    </w:p>
    <w:p w:rsidR="00A25AA9" w:rsidRDefault="00A25AA9">
      <w:pPr>
        <w:jc w:val="both"/>
        <w:rPr>
          <w:i/>
          <w:iCs/>
        </w:rPr>
      </w:pPr>
    </w:p>
    <w:p w:rsidR="00A25AA9" w:rsidRDefault="00A25AA9">
      <w:pPr>
        <w:jc w:val="both"/>
        <w:rPr>
          <w:i/>
          <w:iCs/>
        </w:rPr>
      </w:pPr>
    </w:p>
    <w:p w:rsidR="00A25AA9" w:rsidRDefault="00A25AA9">
      <w:pPr>
        <w:jc w:val="both"/>
        <w:rPr>
          <w:i/>
          <w:iCs/>
        </w:rPr>
        <w:sectPr w:rsidR="00A25AA9">
          <w:headerReference w:type="even" r:id="rId7"/>
          <w:headerReference w:type="default" r:id="rId8"/>
          <w:footerReference w:type="default" r:id="rId9"/>
          <w:pgSz w:w="11909" w:h="16834"/>
          <w:pgMar w:top="1440" w:right="1440" w:bottom="1440" w:left="1440" w:header="965" w:footer="965" w:gutter="0"/>
          <w:cols w:space="708"/>
          <w:docGrid w:linePitch="360"/>
        </w:sectPr>
      </w:pPr>
    </w:p>
    <w:p w:rsidR="00A25AA9" w:rsidRDefault="0077799D">
      <w:pPr>
        <w:jc w:val="both"/>
        <w:rPr>
          <w:b/>
        </w:rPr>
      </w:pPr>
      <w:bookmarkStart w:id="0" w:name="_GoBack"/>
      <w:r>
        <w:rPr>
          <w:b/>
        </w:rPr>
        <w:lastRenderedPageBreak/>
        <w:t xml:space="preserve">Pendahuluan </w:t>
      </w:r>
    </w:p>
    <w:p w:rsidR="00A25AA9" w:rsidRDefault="0077799D">
      <w:pPr>
        <w:spacing w:line="360" w:lineRule="auto"/>
        <w:jc w:val="both"/>
        <w:rPr>
          <w:sz w:val="20"/>
          <w:szCs w:val="20"/>
        </w:rPr>
      </w:pPr>
      <w:r>
        <w:rPr>
          <w:sz w:val="20"/>
          <w:szCs w:val="20"/>
        </w:rPr>
        <w:t xml:space="preserve">Diabetes Mellitus (DM) merupakan salah satu penyakit </w:t>
      </w:r>
      <w:r>
        <w:rPr>
          <w:sz w:val="20"/>
          <w:szCs w:val="20"/>
        </w:rPr>
        <w:t>metabolik yang ditandai dengan hiperglikemia yang terjadi karena kelainan sekresi insulin, kerja insulin atau keduanya. Pasien yang terdiagnosa DM harus mengelola gaya hidup yang meliputi pengatur</w:t>
      </w:r>
      <w:r>
        <w:rPr>
          <w:sz w:val="20"/>
          <w:szCs w:val="20"/>
        </w:rPr>
        <w:t>an</w:t>
      </w:r>
      <w:r>
        <w:rPr>
          <w:sz w:val="20"/>
          <w:szCs w:val="20"/>
        </w:rPr>
        <w:t xml:space="preserve"> diet, aktifitas fisik dan pengelolaan stress. Penderita DM juga harus menjalani pengobatan secara teratur serta memeriksakan kadar gula darah secara teratur. Hal ini dimaksudkan untuk menhindari terjadinya komplikasi. Pasien juga dituntut untuk menjalani </w:t>
      </w:r>
      <w:r>
        <w:rPr>
          <w:sz w:val="20"/>
          <w:szCs w:val="20"/>
        </w:rPr>
        <w:t xml:space="preserve">aktifitas dan penatalaksanaan DM sehingga kadar gula darah dapat terkontrol. </w:t>
      </w:r>
    </w:p>
    <w:p w:rsidR="00A25AA9" w:rsidRDefault="0077799D">
      <w:pPr>
        <w:spacing w:line="360" w:lineRule="auto"/>
        <w:jc w:val="both"/>
        <w:rPr>
          <w:sz w:val="20"/>
          <w:szCs w:val="20"/>
        </w:rPr>
      </w:pPr>
      <w:r>
        <w:rPr>
          <w:i/>
          <w:iCs/>
          <w:sz w:val="20"/>
          <w:szCs w:val="20"/>
        </w:rPr>
        <w:t>Self ef</w:t>
      </w:r>
      <w:r>
        <w:rPr>
          <w:i/>
          <w:iCs/>
          <w:sz w:val="20"/>
          <w:szCs w:val="20"/>
        </w:rPr>
        <w:t>f</w:t>
      </w:r>
      <w:r>
        <w:rPr>
          <w:i/>
          <w:iCs/>
          <w:sz w:val="20"/>
          <w:szCs w:val="20"/>
        </w:rPr>
        <w:t>icacy</w:t>
      </w:r>
      <w:r>
        <w:rPr>
          <w:sz w:val="20"/>
          <w:szCs w:val="20"/>
        </w:rPr>
        <w:t xml:space="preserve"> merupakan rasa kepercayaan seseorang bahwa dia dapat menunjukkan perilaku yang dituntut dalam situasi tertentu. </w:t>
      </w:r>
      <w:r>
        <w:rPr>
          <w:i/>
          <w:iCs/>
          <w:sz w:val="20"/>
          <w:szCs w:val="20"/>
        </w:rPr>
        <w:t>Self e</w:t>
      </w:r>
      <w:r>
        <w:rPr>
          <w:i/>
          <w:iCs/>
          <w:sz w:val="20"/>
          <w:szCs w:val="20"/>
        </w:rPr>
        <w:t>f</w:t>
      </w:r>
      <w:r>
        <w:rPr>
          <w:i/>
          <w:iCs/>
          <w:sz w:val="20"/>
          <w:szCs w:val="20"/>
        </w:rPr>
        <w:t>ficacy</w:t>
      </w:r>
      <w:r>
        <w:rPr>
          <w:sz w:val="20"/>
          <w:szCs w:val="20"/>
        </w:rPr>
        <w:t xml:space="preserve"> dapat berupa perasaan sesoerang, motiv</w:t>
      </w:r>
      <w:r>
        <w:rPr>
          <w:sz w:val="20"/>
          <w:szCs w:val="20"/>
        </w:rPr>
        <w:t xml:space="preserve">asi atau cara berfikir untuk menghadapi suatu keadaan. Pada pasien DM diharapakan mempunyai </w:t>
      </w:r>
      <w:r>
        <w:rPr>
          <w:i/>
          <w:iCs/>
          <w:sz w:val="20"/>
          <w:szCs w:val="20"/>
        </w:rPr>
        <w:t>self e</w:t>
      </w:r>
      <w:r>
        <w:rPr>
          <w:i/>
          <w:iCs/>
          <w:sz w:val="20"/>
          <w:szCs w:val="20"/>
        </w:rPr>
        <w:t>f</w:t>
      </w:r>
      <w:r>
        <w:rPr>
          <w:i/>
          <w:iCs/>
          <w:sz w:val="20"/>
          <w:szCs w:val="20"/>
        </w:rPr>
        <w:t>ficacy</w:t>
      </w:r>
      <w:r>
        <w:rPr>
          <w:sz w:val="20"/>
          <w:szCs w:val="20"/>
        </w:rPr>
        <w:t xml:space="preserve"> yang bagus sehingga dapat menjalani penatalaksaan diet dan pengobatan untuk pasien DM. Menurut Gail (2010) </w:t>
      </w:r>
      <w:r>
        <w:rPr>
          <w:i/>
          <w:iCs/>
          <w:sz w:val="20"/>
          <w:szCs w:val="20"/>
        </w:rPr>
        <w:t>self ef</w:t>
      </w:r>
      <w:r>
        <w:rPr>
          <w:i/>
          <w:iCs/>
          <w:sz w:val="20"/>
          <w:szCs w:val="20"/>
        </w:rPr>
        <w:t>f</w:t>
      </w:r>
      <w:r>
        <w:rPr>
          <w:i/>
          <w:iCs/>
          <w:sz w:val="20"/>
          <w:szCs w:val="20"/>
        </w:rPr>
        <w:t>icacy</w:t>
      </w:r>
      <w:r>
        <w:rPr>
          <w:sz w:val="20"/>
          <w:szCs w:val="20"/>
        </w:rPr>
        <w:t xml:space="preserve"> pada pasien DM masih sangat r</w:t>
      </w:r>
      <w:r>
        <w:rPr>
          <w:sz w:val="20"/>
          <w:szCs w:val="20"/>
        </w:rPr>
        <w:t xml:space="preserve">endah, sehingga dibutuhkan intervensi untuk meningkatkan </w:t>
      </w:r>
      <w:r>
        <w:rPr>
          <w:i/>
          <w:iCs/>
          <w:sz w:val="20"/>
          <w:szCs w:val="20"/>
        </w:rPr>
        <w:t>self e</w:t>
      </w:r>
      <w:r>
        <w:rPr>
          <w:i/>
          <w:iCs/>
          <w:sz w:val="20"/>
          <w:szCs w:val="20"/>
        </w:rPr>
        <w:t>f</w:t>
      </w:r>
      <w:r>
        <w:rPr>
          <w:i/>
          <w:iCs/>
          <w:sz w:val="20"/>
          <w:szCs w:val="20"/>
        </w:rPr>
        <w:t>ficacy</w:t>
      </w:r>
      <w:r>
        <w:rPr>
          <w:sz w:val="20"/>
          <w:szCs w:val="20"/>
        </w:rPr>
        <w:t xml:space="preserve"> pada penderita DM. Berhasilnya terapi DM tergantung pada kemampuan pasien dalam dalam perilaku pengelolaan diri secara efektif yang meliputi minum obat secara teratur, pengaturan diet, </w:t>
      </w:r>
      <w:r>
        <w:rPr>
          <w:sz w:val="20"/>
          <w:szCs w:val="20"/>
        </w:rPr>
        <w:t xml:space="preserve">aktifitas fisik dan monitoring gula darah secara teratur, mekanisme koping yang positif serta </w:t>
      </w:r>
      <w:r>
        <w:rPr>
          <w:i/>
          <w:iCs/>
          <w:sz w:val="20"/>
          <w:szCs w:val="20"/>
        </w:rPr>
        <w:t>self efficacy</w:t>
      </w:r>
      <w:r>
        <w:rPr>
          <w:sz w:val="20"/>
          <w:szCs w:val="20"/>
        </w:rPr>
        <w:t xml:space="preserve"> dalam pengelolaan penyakit DM (</w:t>
      </w:r>
      <w:r>
        <w:rPr>
          <w:rFonts w:eastAsia="sans-serif"/>
          <w:sz w:val="20"/>
          <w:szCs w:val="20"/>
        </w:rPr>
        <w:t>Chew</w:t>
      </w:r>
      <w:r>
        <w:rPr>
          <w:sz w:val="20"/>
          <w:szCs w:val="20"/>
        </w:rPr>
        <w:t>, 2016).</w:t>
      </w:r>
    </w:p>
    <w:p w:rsidR="00A25AA9" w:rsidRDefault="0077799D">
      <w:pPr>
        <w:spacing w:line="360" w:lineRule="auto"/>
        <w:jc w:val="both"/>
        <w:rPr>
          <w:sz w:val="20"/>
          <w:szCs w:val="20"/>
        </w:rPr>
      </w:pPr>
      <w:r>
        <w:rPr>
          <w:i/>
          <w:iCs/>
          <w:sz w:val="20"/>
          <w:szCs w:val="20"/>
        </w:rPr>
        <w:t xml:space="preserve">Peer teaching </w:t>
      </w:r>
      <w:r>
        <w:rPr>
          <w:i/>
          <w:iCs/>
          <w:sz w:val="20"/>
          <w:szCs w:val="20"/>
        </w:rPr>
        <w:t>g</w:t>
      </w:r>
      <w:r>
        <w:rPr>
          <w:i/>
          <w:iCs/>
          <w:sz w:val="20"/>
          <w:szCs w:val="20"/>
        </w:rPr>
        <w:t>r</w:t>
      </w:r>
      <w:r>
        <w:rPr>
          <w:i/>
          <w:iCs/>
          <w:sz w:val="20"/>
          <w:szCs w:val="20"/>
        </w:rPr>
        <w:t>o</w:t>
      </w:r>
      <w:r>
        <w:rPr>
          <w:i/>
          <w:iCs/>
          <w:sz w:val="20"/>
          <w:szCs w:val="20"/>
        </w:rPr>
        <w:t>up</w:t>
      </w:r>
      <w:r>
        <w:rPr>
          <w:sz w:val="20"/>
          <w:szCs w:val="20"/>
        </w:rPr>
        <w:t xml:space="preserve"> merupakan salah satu intervensi yang dapat diterapkan kepada </w:t>
      </w:r>
      <w:r>
        <w:rPr>
          <w:sz w:val="20"/>
          <w:szCs w:val="20"/>
        </w:rPr>
        <w:lastRenderedPageBreak/>
        <w:t>pasien DM untuk meningk</w:t>
      </w:r>
      <w:r>
        <w:rPr>
          <w:sz w:val="20"/>
          <w:szCs w:val="20"/>
        </w:rPr>
        <w:t xml:space="preserve">atkan </w:t>
      </w:r>
      <w:r>
        <w:rPr>
          <w:i/>
          <w:iCs/>
          <w:sz w:val="20"/>
          <w:szCs w:val="20"/>
        </w:rPr>
        <w:t>self e</w:t>
      </w:r>
      <w:r>
        <w:rPr>
          <w:i/>
          <w:iCs/>
          <w:sz w:val="20"/>
          <w:szCs w:val="20"/>
        </w:rPr>
        <w:t>f</w:t>
      </w:r>
      <w:r>
        <w:rPr>
          <w:i/>
          <w:iCs/>
          <w:sz w:val="20"/>
          <w:szCs w:val="20"/>
        </w:rPr>
        <w:t xml:space="preserve">ficacy </w:t>
      </w:r>
      <w:r>
        <w:rPr>
          <w:sz w:val="20"/>
          <w:szCs w:val="20"/>
        </w:rPr>
        <w:t xml:space="preserve">pada pasien. </w:t>
      </w:r>
      <w:r>
        <w:rPr>
          <w:i/>
          <w:iCs/>
          <w:sz w:val="20"/>
          <w:szCs w:val="20"/>
        </w:rPr>
        <w:t>Peer teaching gr</w:t>
      </w:r>
      <w:r>
        <w:rPr>
          <w:i/>
          <w:iCs/>
          <w:sz w:val="20"/>
          <w:szCs w:val="20"/>
        </w:rPr>
        <w:t>ou</w:t>
      </w:r>
      <w:r>
        <w:rPr>
          <w:i/>
          <w:iCs/>
          <w:sz w:val="20"/>
          <w:szCs w:val="20"/>
        </w:rPr>
        <w:t xml:space="preserve">p </w:t>
      </w:r>
      <w:r>
        <w:rPr>
          <w:sz w:val="20"/>
          <w:szCs w:val="20"/>
        </w:rPr>
        <w:t>merupakan salah satu metode penyuluhan kesehatan yang dapat dilakukan dengan cara saling memberikan dukungan dan pengetahuan antar kelompok penderita DM.</w:t>
      </w:r>
      <w:r>
        <w:rPr>
          <w:i/>
          <w:iCs/>
          <w:sz w:val="20"/>
          <w:szCs w:val="20"/>
        </w:rPr>
        <w:t xml:space="preserve"> Peer teaching gr</w:t>
      </w:r>
      <w:r>
        <w:rPr>
          <w:i/>
          <w:iCs/>
          <w:sz w:val="20"/>
          <w:szCs w:val="20"/>
        </w:rPr>
        <w:t>ou</w:t>
      </w:r>
      <w:r>
        <w:rPr>
          <w:i/>
          <w:iCs/>
          <w:sz w:val="20"/>
          <w:szCs w:val="20"/>
        </w:rPr>
        <w:t xml:space="preserve">p </w:t>
      </w:r>
      <w:r>
        <w:rPr>
          <w:sz w:val="20"/>
          <w:szCs w:val="20"/>
        </w:rPr>
        <w:t>dapat memberikan kontribusi t</w:t>
      </w:r>
      <w:r>
        <w:rPr>
          <w:sz w:val="20"/>
          <w:szCs w:val="20"/>
        </w:rPr>
        <w:t xml:space="preserve">erhadap penderita DM dalam meningkatkan diabetes </w:t>
      </w:r>
      <w:r>
        <w:rPr>
          <w:i/>
          <w:iCs/>
          <w:sz w:val="20"/>
          <w:szCs w:val="20"/>
        </w:rPr>
        <w:t>self menagemen</w:t>
      </w:r>
      <w:r>
        <w:rPr>
          <w:sz w:val="20"/>
          <w:szCs w:val="20"/>
        </w:rPr>
        <w:t xml:space="preserve"> melalui peningkatan pengetahuan. Melalui </w:t>
      </w:r>
      <w:r>
        <w:rPr>
          <w:i/>
          <w:iCs/>
          <w:sz w:val="20"/>
          <w:szCs w:val="20"/>
        </w:rPr>
        <w:t>p</w:t>
      </w:r>
      <w:r>
        <w:rPr>
          <w:i/>
          <w:iCs/>
          <w:sz w:val="20"/>
          <w:szCs w:val="20"/>
        </w:rPr>
        <w:t>eer teaching gr</w:t>
      </w:r>
      <w:r>
        <w:rPr>
          <w:i/>
          <w:iCs/>
          <w:sz w:val="20"/>
          <w:szCs w:val="20"/>
        </w:rPr>
        <w:t>ou</w:t>
      </w:r>
      <w:r>
        <w:rPr>
          <w:i/>
          <w:iCs/>
          <w:sz w:val="20"/>
          <w:szCs w:val="20"/>
        </w:rPr>
        <w:t xml:space="preserve">p </w:t>
      </w:r>
      <w:r>
        <w:rPr>
          <w:sz w:val="20"/>
          <w:szCs w:val="20"/>
        </w:rPr>
        <w:t xml:space="preserve">pasien DM dapat berbagi pengetahuan serta pengalaman hidup sesama penderita DM, sehingga diharapkan adanya peningkatan pengetahuan </w:t>
      </w:r>
      <w:r>
        <w:rPr>
          <w:sz w:val="20"/>
          <w:szCs w:val="20"/>
        </w:rPr>
        <w:t xml:space="preserve">yang selanjutnya akan mempengaruhi </w:t>
      </w:r>
      <w:r>
        <w:rPr>
          <w:i/>
          <w:iCs/>
          <w:sz w:val="20"/>
          <w:szCs w:val="20"/>
        </w:rPr>
        <w:t xml:space="preserve">self eficacy </w:t>
      </w:r>
      <w:r>
        <w:rPr>
          <w:sz w:val="20"/>
          <w:szCs w:val="20"/>
        </w:rPr>
        <w:t>pasien DM</w:t>
      </w:r>
    </w:p>
    <w:p w:rsidR="00A25AA9" w:rsidRDefault="0077799D">
      <w:pPr>
        <w:spacing w:line="360" w:lineRule="auto"/>
        <w:jc w:val="both"/>
        <w:rPr>
          <w:sz w:val="20"/>
          <w:szCs w:val="20"/>
        </w:rPr>
      </w:pPr>
      <w:r>
        <w:rPr>
          <w:sz w:val="20"/>
          <w:szCs w:val="20"/>
        </w:rPr>
        <w:t xml:space="preserve">Menurut data dari </w:t>
      </w:r>
      <w:r>
        <w:rPr>
          <w:i/>
          <w:iCs/>
          <w:sz w:val="20"/>
          <w:szCs w:val="20"/>
        </w:rPr>
        <w:t xml:space="preserve">World Health </w:t>
      </w:r>
      <w:r>
        <w:rPr>
          <w:i/>
          <w:iCs/>
          <w:sz w:val="20"/>
          <w:szCs w:val="20"/>
        </w:rPr>
        <w:t>O</w:t>
      </w:r>
      <w:r>
        <w:rPr>
          <w:i/>
          <w:iCs/>
          <w:sz w:val="20"/>
          <w:szCs w:val="20"/>
        </w:rPr>
        <w:t>rganization</w:t>
      </w:r>
      <w:r>
        <w:rPr>
          <w:sz w:val="20"/>
          <w:szCs w:val="20"/>
        </w:rPr>
        <w:t xml:space="preserve"> </w:t>
      </w:r>
      <w:r>
        <w:rPr>
          <w:i/>
          <w:iCs/>
          <w:sz w:val="20"/>
          <w:szCs w:val="20"/>
        </w:rPr>
        <w:t>(WHO)</w:t>
      </w:r>
      <w:r>
        <w:rPr>
          <w:sz w:val="20"/>
          <w:szCs w:val="20"/>
        </w:rPr>
        <w:t xml:space="preserve"> di dunia terdapat </w:t>
      </w:r>
      <w:r>
        <w:rPr>
          <w:sz w:val="20"/>
          <w:szCs w:val="20"/>
        </w:rPr>
        <w:t>354</w:t>
      </w:r>
      <w:r>
        <w:rPr>
          <w:sz w:val="20"/>
          <w:szCs w:val="20"/>
        </w:rPr>
        <w:t xml:space="preserve"> </w:t>
      </w:r>
      <w:r>
        <w:rPr>
          <w:sz w:val="20"/>
          <w:szCs w:val="20"/>
        </w:rPr>
        <w:t>j</w:t>
      </w:r>
      <w:r>
        <w:rPr>
          <w:sz w:val="20"/>
          <w:szCs w:val="20"/>
        </w:rPr>
        <w:t>uta penderita DM yang diperkirakan akan naik dua kali lipat pada tahun 20</w:t>
      </w:r>
      <w:r>
        <w:rPr>
          <w:sz w:val="20"/>
          <w:szCs w:val="20"/>
        </w:rPr>
        <w:t>3</w:t>
      </w:r>
      <w:r>
        <w:rPr>
          <w:sz w:val="20"/>
          <w:szCs w:val="20"/>
        </w:rPr>
        <w:t xml:space="preserve">5. Kenaikan ini disebabkan oleh pertambahan umur, kelebihan berat badan (obesitas), dan gaya hidup. Populasi penderita DM di Indonesia menurut </w:t>
      </w:r>
      <w:r>
        <w:rPr>
          <w:i/>
          <w:iCs/>
          <w:sz w:val="20"/>
          <w:szCs w:val="20"/>
        </w:rPr>
        <w:t>WHO</w:t>
      </w:r>
      <w:r>
        <w:rPr>
          <w:sz w:val="20"/>
          <w:szCs w:val="20"/>
        </w:rPr>
        <w:t xml:space="preserve"> menempati urutan ke – 4 setelah China, India dan Amerika Serikat. Pada tahun 2015 penderita DM di Indonesia s</w:t>
      </w:r>
      <w:r>
        <w:rPr>
          <w:sz w:val="20"/>
          <w:szCs w:val="20"/>
        </w:rPr>
        <w:t xml:space="preserve">ekitar 8, 4 juta jiwa yang diperkirakan tahun 2030 menjadi sekitar 21,3 juta penderita DM, tetapi hanya sekitar 50% penderita DM yang peduli dengan penyakitnya dan kurang dari 30% melakukan </w:t>
      </w:r>
      <w:r>
        <w:rPr>
          <w:i/>
          <w:iCs/>
          <w:sz w:val="20"/>
          <w:szCs w:val="20"/>
        </w:rPr>
        <w:t>check up</w:t>
      </w:r>
      <w:r>
        <w:rPr>
          <w:sz w:val="20"/>
          <w:szCs w:val="20"/>
        </w:rPr>
        <w:t xml:space="preserve"> atau </w:t>
      </w:r>
      <w:r>
        <w:rPr>
          <w:sz w:val="20"/>
          <w:szCs w:val="20"/>
        </w:rPr>
        <w:t>k</w:t>
      </w:r>
      <w:r>
        <w:rPr>
          <w:sz w:val="20"/>
          <w:szCs w:val="20"/>
        </w:rPr>
        <w:t>ontrol rutin untuk memeriksakan kadar gula darah (</w:t>
      </w:r>
      <w:r>
        <w:rPr>
          <w:sz w:val="20"/>
          <w:szCs w:val="20"/>
        </w:rPr>
        <w:t>M</w:t>
      </w:r>
      <w:r>
        <w:rPr>
          <w:sz w:val="20"/>
          <w:szCs w:val="20"/>
        </w:rPr>
        <w:t>awarda</w:t>
      </w:r>
      <w:r>
        <w:rPr>
          <w:sz w:val="20"/>
          <w:szCs w:val="20"/>
        </w:rPr>
        <w:t>, 201</w:t>
      </w:r>
      <w:r>
        <w:rPr>
          <w:sz w:val="20"/>
          <w:szCs w:val="20"/>
        </w:rPr>
        <w:t>7</w:t>
      </w:r>
      <w:r>
        <w:rPr>
          <w:sz w:val="20"/>
          <w:szCs w:val="20"/>
        </w:rPr>
        <w:t xml:space="preserve">). </w:t>
      </w:r>
    </w:p>
    <w:p w:rsidR="00A25AA9" w:rsidRDefault="0077799D">
      <w:pPr>
        <w:spacing w:line="360" w:lineRule="auto"/>
        <w:jc w:val="both"/>
      </w:pPr>
      <w:r>
        <w:rPr>
          <w:sz w:val="20"/>
          <w:szCs w:val="20"/>
        </w:rPr>
        <w:t>Puskesmas Dlingo merupakan salah satu Puskesmas yang berada di wilayah Daerah Istimewa Yogyakarta.</w:t>
      </w:r>
      <w:r>
        <w:rPr>
          <w:color w:val="FF0000"/>
          <w:sz w:val="20"/>
          <w:szCs w:val="20"/>
        </w:rPr>
        <w:t xml:space="preserve"> </w:t>
      </w:r>
      <w:r>
        <w:rPr>
          <w:sz w:val="20"/>
          <w:szCs w:val="20"/>
        </w:rPr>
        <w:t xml:space="preserve"> </w:t>
      </w:r>
      <w:r>
        <w:rPr>
          <w:sz w:val="20"/>
          <w:szCs w:val="20"/>
        </w:rPr>
        <w:t xml:space="preserve">Penderita DM di puskesmas Dlingo mencapai 68 orang. Puskesmas Dlingo memiliki program untuk penderita DM seperti pemeriksaan rutin, dan </w:t>
      </w:r>
      <w:r>
        <w:rPr>
          <w:sz w:val="20"/>
          <w:szCs w:val="20"/>
        </w:rPr>
        <w:lastRenderedPageBreak/>
        <w:t>sena</w:t>
      </w:r>
      <w:r>
        <w:rPr>
          <w:sz w:val="20"/>
          <w:szCs w:val="20"/>
        </w:rPr>
        <w:t xml:space="preserve">m untuk pasien DM. Kegiatan lain belum rutin dilakukan seperti penyuluhan atapun kegiatan lain seperti dukungan sesama penderita DM. </w:t>
      </w:r>
    </w:p>
    <w:p w:rsidR="00A25AA9" w:rsidRDefault="0077799D">
      <w:pPr>
        <w:spacing w:line="240" w:lineRule="auto"/>
        <w:jc w:val="both"/>
        <w:rPr>
          <w:b/>
        </w:rPr>
      </w:pPr>
      <w:r>
        <w:rPr>
          <w:b/>
          <w:lang w:val="id-ID"/>
        </w:rPr>
        <w:t xml:space="preserve">Metode </w:t>
      </w:r>
      <w:r>
        <w:rPr>
          <w:b/>
        </w:rPr>
        <w:t>Penelitian</w:t>
      </w:r>
    </w:p>
    <w:p w:rsidR="00A25AA9" w:rsidRDefault="0077799D">
      <w:pPr>
        <w:autoSpaceDE w:val="0"/>
        <w:autoSpaceDN w:val="0"/>
        <w:adjustRightInd w:val="0"/>
        <w:spacing w:after="0" w:line="360" w:lineRule="auto"/>
        <w:ind w:leftChars="8" w:left="19" w:firstLine="400"/>
        <w:jc w:val="both"/>
        <w:rPr>
          <w:sz w:val="20"/>
          <w:szCs w:val="20"/>
        </w:rPr>
      </w:pPr>
      <w:r>
        <w:rPr>
          <w:color w:val="000000"/>
          <w:sz w:val="20"/>
          <w:szCs w:val="20"/>
        </w:rPr>
        <w:t xml:space="preserve">Desain penelitian menggunakan </w:t>
      </w:r>
      <w:r>
        <w:rPr>
          <w:i/>
          <w:iCs/>
          <w:color w:val="000000"/>
          <w:sz w:val="20"/>
          <w:szCs w:val="20"/>
        </w:rPr>
        <w:t>Quasy Eksperimen</w:t>
      </w:r>
      <w:r>
        <w:rPr>
          <w:color w:val="000000"/>
          <w:sz w:val="20"/>
          <w:szCs w:val="20"/>
        </w:rPr>
        <w:t xml:space="preserve"> rancangan </w:t>
      </w:r>
      <w:r>
        <w:rPr>
          <w:i/>
          <w:iCs/>
          <w:color w:val="000000"/>
          <w:sz w:val="20"/>
          <w:szCs w:val="20"/>
        </w:rPr>
        <w:t>pretes postest with control group design.</w:t>
      </w:r>
      <w:r>
        <w:rPr>
          <w:color w:val="000000"/>
          <w:sz w:val="20"/>
          <w:szCs w:val="20"/>
        </w:rPr>
        <w:t xml:space="preserve"> Penel</w:t>
      </w:r>
      <w:r>
        <w:rPr>
          <w:color w:val="000000"/>
          <w:sz w:val="20"/>
          <w:szCs w:val="20"/>
        </w:rPr>
        <w:t xml:space="preserve">itian dilakukan Januari - Maret 2019. Intervensi dilakukan sebanyak 2 kali pertemuan dengan menggunakan intervensi </w:t>
      </w:r>
      <w:r>
        <w:rPr>
          <w:i/>
          <w:iCs/>
          <w:color w:val="000000"/>
          <w:sz w:val="20"/>
          <w:szCs w:val="20"/>
        </w:rPr>
        <w:t>peer teaching gru</w:t>
      </w:r>
      <w:r>
        <w:rPr>
          <w:i/>
          <w:iCs/>
          <w:color w:val="000000"/>
          <w:sz w:val="20"/>
          <w:szCs w:val="20"/>
        </w:rPr>
        <w:t>o</w:t>
      </w:r>
      <w:r>
        <w:rPr>
          <w:i/>
          <w:iCs/>
          <w:color w:val="000000"/>
          <w:sz w:val="20"/>
          <w:szCs w:val="20"/>
        </w:rPr>
        <w:t xml:space="preserve">p. </w:t>
      </w:r>
      <w:r>
        <w:rPr>
          <w:color w:val="000000"/>
          <w:sz w:val="20"/>
          <w:szCs w:val="20"/>
        </w:rPr>
        <w:t xml:space="preserve">Penelitian ini sudah lulus uji etik dari Komite Etik Universitas ‘Aisyiyah Yogyakarta dengan </w:t>
      </w:r>
      <w:r>
        <w:rPr>
          <w:i/>
          <w:iCs/>
          <w:color w:val="000000"/>
          <w:sz w:val="20"/>
          <w:szCs w:val="20"/>
        </w:rPr>
        <w:t>ethical clearance</w:t>
      </w:r>
      <w:r>
        <w:rPr>
          <w:color w:val="000000"/>
          <w:sz w:val="20"/>
          <w:szCs w:val="20"/>
        </w:rPr>
        <w:t xml:space="preserve"> No.</w:t>
      </w:r>
      <w:r>
        <w:rPr>
          <w:color w:val="000000"/>
          <w:sz w:val="20"/>
          <w:szCs w:val="20"/>
        </w:rPr>
        <w:t xml:space="preserve"> </w:t>
      </w:r>
      <w:r>
        <w:rPr>
          <w:sz w:val="20"/>
          <w:szCs w:val="20"/>
        </w:rPr>
        <w:t>484</w:t>
      </w:r>
      <w:r>
        <w:rPr>
          <w:sz w:val="20"/>
          <w:szCs w:val="20"/>
        </w:rPr>
        <w:t>/</w:t>
      </w:r>
      <w:r>
        <w:rPr>
          <w:sz w:val="20"/>
          <w:szCs w:val="20"/>
        </w:rPr>
        <w:t>K</w:t>
      </w:r>
      <w:r>
        <w:rPr>
          <w:sz w:val="20"/>
          <w:szCs w:val="20"/>
        </w:rPr>
        <w:t>EP-</w:t>
      </w:r>
      <w:r>
        <w:rPr>
          <w:sz w:val="20"/>
          <w:szCs w:val="20"/>
        </w:rPr>
        <w:t>UNISA</w:t>
      </w:r>
      <w:r>
        <w:rPr>
          <w:sz w:val="20"/>
          <w:szCs w:val="20"/>
        </w:rPr>
        <w:t>/I</w:t>
      </w:r>
      <w:r>
        <w:rPr>
          <w:sz w:val="20"/>
          <w:szCs w:val="20"/>
        </w:rPr>
        <w:t>I</w:t>
      </w:r>
      <w:r>
        <w:rPr>
          <w:sz w:val="20"/>
          <w:szCs w:val="20"/>
        </w:rPr>
        <w:t>/20</w:t>
      </w:r>
      <w:r>
        <w:rPr>
          <w:sz w:val="20"/>
          <w:szCs w:val="20"/>
        </w:rPr>
        <w:t>19.</w:t>
      </w:r>
      <w:r>
        <w:rPr>
          <w:sz w:val="20"/>
          <w:szCs w:val="20"/>
        </w:rPr>
        <w:t xml:space="preserve"> </w:t>
      </w:r>
    </w:p>
    <w:p w:rsidR="00A25AA9" w:rsidRDefault="0077799D">
      <w:pPr>
        <w:spacing w:line="360" w:lineRule="auto"/>
        <w:jc w:val="both"/>
        <w:rPr>
          <w:sz w:val="20"/>
          <w:szCs w:val="20"/>
        </w:rPr>
      </w:pPr>
      <w:r>
        <w:rPr>
          <w:sz w:val="20"/>
          <w:szCs w:val="20"/>
        </w:rPr>
        <w:t xml:space="preserve">Populasi target dalam penelitian ini adalah semua penderita DM di puskesmas Dlingo </w:t>
      </w:r>
      <w:r>
        <w:rPr>
          <w:sz w:val="20"/>
          <w:szCs w:val="20"/>
        </w:rPr>
        <w:t>B</w:t>
      </w:r>
      <w:r>
        <w:rPr>
          <w:sz w:val="20"/>
          <w:szCs w:val="20"/>
        </w:rPr>
        <w:t>antul sebanyak</w:t>
      </w:r>
      <w:r>
        <w:rPr>
          <w:sz w:val="20"/>
          <w:szCs w:val="20"/>
        </w:rPr>
        <w:t xml:space="preserve"> 68 </w:t>
      </w:r>
      <w:r>
        <w:rPr>
          <w:sz w:val="20"/>
          <w:szCs w:val="20"/>
        </w:rPr>
        <w:t>orang. Besar sampel dala</w:t>
      </w:r>
      <w:r>
        <w:rPr>
          <w:sz w:val="20"/>
          <w:szCs w:val="20"/>
        </w:rPr>
        <w:t>m</w:t>
      </w:r>
      <w:r>
        <w:rPr>
          <w:sz w:val="20"/>
          <w:szCs w:val="20"/>
        </w:rPr>
        <w:t xml:space="preserve"> penelitian ini adalah 32 orang sampe</w:t>
      </w:r>
      <w:r>
        <w:rPr>
          <w:sz w:val="20"/>
          <w:szCs w:val="20"/>
        </w:rPr>
        <w:t>l, yang terbagi menjadi 16 orang kelompok intervensi dan 16 orang di kelo</w:t>
      </w:r>
      <w:r>
        <w:rPr>
          <w:sz w:val="20"/>
          <w:szCs w:val="20"/>
        </w:rPr>
        <w:t>mpok kotrol. T</w:t>
      </w:r>
      <w:r>
        <w:rPr>
          <w:sz w:val="20"/>
          <w:szCs w:val="20"/>
        </w:rPr>
        <w:t xml:space="preserve">eknik pengambilan sampel dengan menggunakan </w:t>
      </w:r>
      <w:r>
        <w:rPr>
          <w:i/>
          <w:iCs/>
          <w:sz w:val="20"/>
          <w:szCs w:val="20"/>
        </w:rPr>
        <w:t>purposive sampling</w:t>
      </w:r>
      <w:r>
        <w:rPr>
          <w:sz w:val="20"/>
          <w:szCs w:val="20"/>
        </w:rPr>
        <w:t xml:space="preserve">. Pengambilan sampel berdasarkan kriteria inklusi yaitu pasien DM tipe 1 dan 2 dan berusia kurang dari </w:t>
      </w:r>
      <w:r>
        <w:rPr>
          <w:sz w:val="20"/>
          <w:szCs w:val="20"/>
        </w:rPr>
        <w:t>7</w:t>
      </w:r>
      <w:r>
        <w:rPr>
          <w:sz w:val="20"/>
          <w:szCs w:val="20"/>
        </w:rPr>
        <w:t xml:space="preserve">0 tahun. </w:t>
      </w:r>
    </w:p>
    <w:p w:rsidR="00A25AA9" w:rsidRDefault="0077799D">
      <w:pPr>
        <w:spacing w:line="360" w:lineRule="auto"/>
        <w:jc w:val="both"/>
        <w:rPr>
          <w:sz w:val="20"/>
          <w:szCs w:val="20"/>
        </w:rPr>
      </w:pPr>
      <w:r>
        <w:rPr>
          <w:sz w:val="20"/>
          <w:szCs w:val="20"/>
        </w:rPr>
        <w:t>Instrument yang digunakan yaitu in</w:t>
      </w:r>
      <w:r>
        <w:rPr>
          <w:sz w:val="20"/>
          <w:szCs w:val="20"/>
        </w:rPr>
        <w:t>s</w:t>
      </w:r>
      <w:r>
        <w:rPr>
          <w:sz w:val="20"/>
          <w:szCs w:val="20"/>
        </w:rPr>
        <w:t xml:space="preserve">trumen </w:t>
      </w:r>
      <w:r>
        <w:rPr>
          <w:i/>
          <w:iCs/>
          <w:sz w:val="20"/>
          <w:szCs w:val="20"/>
        </w:rPr>
        <w:t>self efficacy</w:t>
      </w:r>
      <w:r>
        <w:rPr>
          <w:sz w:val="20"/>
          <w:szCs w:val="20"/>
        </w:rPr>
        <w:t xml:space="preserve"> untuk penderita diabetes mellitus yang sudah teruji validitas dan realibilitas. Instrumen </w:t>
      </w:r>
      <w:r>
        <w:rPr>
          <w:i/>
          <w:iCs/>
          <w:sz w:val="20"/>
          <w:szCs w:val="20"/>
        </w:rPr>
        <w:t>peer teaching gr</w:t>
      </w:r>
      <w:r>
        <w:rPr>
          <w:i/>
          <w:iCs/>
          <w:sz w:val="20"/>
          <w:szCs w:val="20"/>
        </w:rPr>
        <w:t>ou</w:t>
      </w:r>
      <w:r>
        <w:rPr>
          <w:i/>
          <w:iCs/>
          <w:sz w:val="20"/>
          <w:szCs w:val="20"/>
        </w:rPr>
        <w:t>p</w:t>
      </w:r>
      <w:r>
        <w:rPr>
          <w:sz w:val="20"/>
          <w:szCs w:val="20"/>
        </w:rPr>
        <w:t xml:space="preserve"> berupa modul dan satuan acara kegiatan yang telah diuji dengan </w:t>
      </w:r>
      <w:r>
        <w:rPr>
          <w:i/>
          <w:iCs/>
          <w:sz w:val="20"/>
          <w:szCs w:val="20"/>
        </w:rPr>
        <w:t>content validity index.</w:t>
      </w:r>
      <w:r>
        <w:rPr>
          <w:sz w:val="20"/>
          <w:szCs w:val="20"/>
        </w:rPr>
        <w:t xml:space="preserve"> </w:t>
      </w:r>
    </w:p>
    <w:p w:rsidR="00A25AA9" w:rsidRDefault="0077799D">
      <w:pPr>
        <w:autoSpaceDE w:val="0"/>
        <w:autoSpaceDN w:val="0"/>
        <w:adjustRightInd w:val="0"/>
        <w:spacing w:after="0" w:line="360" w:lineRule="auto"/>
        <w:ind w:leftChars="8" w:left="19" w:firstLine="400"/>
        <w:jc w:val="both"/>
        <w:rPr>
          <w:color w:val="000000"/>
          <w:sz w:val="20"/>
          <w:szCs w:val="20"/>
          <w:vertAlign w:val="superscript"/>
        </w:rPr>
      </w:pPr>
      <w:r>
        <w:rPr>
          <w:color w:val="000000"/>
          <w:sz w:val="20"/>
          <w:szCs w:val="20"/>
        </w:rPr>
        <w:t xml:space="preserve">Uji Normalitas yang digunakan adalah </w:t>
      </w:r>
      <w:r>
        <w:rPr>
          <w:i/>
          <w:iCs/>
          <w:color w:val="000000"/>
          <w:sz w:val="20"/>
          <w:szCs w:val="20"/>
        </w:rPr>
        <w:t>Kolmogorov Smirnov</w:t>
      </w:r>
      <w:r>
        <w:rPr>
          <w:color w:val="000000"/>
          <w:sz w:val="20"/>
          <w:szCs w:val="20"/>
        </w:rPr>
        <w:t xml:space="preserve">. </w:t>
      </w:r>
      <w:r>
        <w:rPr>
          <w:color w:val="000000"/>
          <w:sz w:val="20"/>
          <w:szCs w:val="20"/>
        </w:rPr>
        <w:t xml:space="preserve">Analisis </w:t>
      </w:r>
      <w:proofErr w:type="gramStart"/>
      <w:r>
        <w:rPr>
          <w:color w:val="000000"/>
          <w:sz w:val="20"/>
          <w:szCs w:val="20"/>
        </w:rPr>
        <w:t>data  penelitian</w:t>
      </w:r>
      <w:proofErr w:type="gramEnd"/>
      <w:r>
        <w:rPr>
          <w:color w:val="000000"/>
          <w:sz w:val="20"/>
          <w:szCs w:val="20"/>
        </w:rPr>
        <w:t xml:space="preserve"> menggunakan </w:t>
      </w:r>
      <w:r>
        <w:rPr>
          <w:i/>
          <w:iCs/>
          <w:color w:val="000000"/>
          <w:sz w:val="20"/>
          <w:szCs w:val="20"/>
        </w:rPr>
        <w:t xml:space="preserve">Wilcoxon Signed </w:t>
      </w:r>
      <w:r>
        <w:rPr>
          <w:i/>
          <w:iCs/>
          <w:color w:val="000000"/>
          <w:sz w:val="20"/>
          <w:szCs w:val="20"/>
        </w:rPr>
        <w:lastRenderedPageBreak/>
        <w:t>Rank Test</w:t>
      </w:r>
      <w:r>
        <w:rPr>
          <w:color w:val="000000"/>
          <w:sz w:val="20"/>
          <w:szCs w:val="20"/>
        </w:rPr>
        <w:t xml:space="preserve"> dan </w:t>
      </w:r>
      <w:r>
        <w:rPr>
          <w:i/>
          <w:iCs/>
          <w:color w:val="000000"/>
          <w:sz w:val="20"/>
          <w:szCs w:val="20"/>
        </w:rPr>
        <w:t>Mann Whitney Test</w:t>
      </w:r>
      <w:r>
        <w:rPr>
          <w:color w:val="000000"/>
          <w:sz w:val="20"/>
          <w:szCs w:val="20"/>
        </w:rPr>
        <w:t xml:space="preserve"> karena data tidak berdistribusi normal. </w:t>
      </w:r>
    </w:p>
    <w:p w:rsidR="00A25AA9" w:rsidRDefault="00A25AA9">
      <w:pPr>
        <w:jc w:val="both"/>
        <w:rPr>
          <w:b/>
          <w:lang w:val="id-ID"/>
        </w:rPr>
      </w:pPr>
    </w:p>
    <w:p w:rsidR="00A25AA9" w:rsidRDefault="0077799D">
      <w:pPr>
        <w:jc w:val="both"/>
      </w:pPr>
      <w:r>
        <w:rPr>
          <w:b/>
          <w:lang w:val="id-ID"/>
        </w:rPr>
        <w:t>Hasil</w:t>
      </w:r>
      <w:r>
        <w:rPr>
          <w:b/>
        </w:rPr>
        <w:t xml:space="preserve"> dan Pembahasan </w:t>
      </w:r>
    </w:p>
    <w:p w:rsidR="00A25AA9" w:rsidRDefault="0077799D">
      <w:pPr>
        <w:spacing w:line="360" w:lineRule="auto"/>
        <w:ind w:left="9" w:firstLine="431"/>
        <w:jc w:val="both"/>
      </w:pPr>
      <w:r>
        <w:rPr>
          <w:sz w:val="20"/>
          <w:szCs w:val="20"/>
        </w:rPr>
        <w:t>Hasil analisis karakteristik responden meliputi jenis kelamin, usia, pendidikan terakhir dan pekerjaan.</w:t>
      </w:r>
    </w:p>
    <w:p w:rsidR="00A25AA9" w:rsidRDefault="0077799D">
      <w:pPr>
        <w:spacing w:line="240" w:lineRule="auto"/>
        <w:jc w:val="both"/>
        <w:rPr>
          <w:b/>
          <w:sz w:val="20"/>
          <w:szCs w:val="20"/>
        </w:rPr>
      </w:pPr>
      <w:r>
        <w:rPr>
          <w:sz w:val="20"/>
          <w:szCs w:val="20"/>
        </w:rPr>
        <w:t>Ta</w:t>
      </w:r>
      <w:r>
        <w:rPr>
          <w:sz w:val="20"/>
          <w:szCs w:val="20"/>
        </w:rPr>
        <w:t>bel 1. Karakteristik Responden</w:t>
      </w:r>
    </w:p>
    <w:tbl>
      <w:tblPr>
        <w:tblStyle w:val="PlainTable21"/>
        <w:tblpPr w:leftFromText="180" w:rightFromText="180" w:vertAnchor="text" w:horzAnchor="page" w:tblpX="6679" w:tblpY="227"/>
        <w:tblOverlap w:val="never"/>
        <w:tblW w:w="3975" w:type="dxa"/>
        <w:tblLayout w:type="fixed"/>
        <w:tblLook w:val="04A0" w:firstRow="1" w:lastRow="0" w:firstColumn="1" w:lastColumn="0" w:noHBand="0" w:noVBand="1"/>
      </w:tblPr>
      <w:tblGrid>
        <w:gridCol w:w="1845"/>
        <w:gridCol w:w="1095"/>
        <w:gridCol w:w="1035"/>
      </w:tblGrid>
      <w:tr w:rsidR="00A25AA9" w:rsidTr="00A25A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vMerge w:val="restart"/>
          </w:tcPr>
          <w:p w:rsidR="00A25AA9" w:rsidRDefault="0077799D">
            <w:pPr>
              <w:spacing w:after="0" w:line="240" w:lineRule="auto"/>
              <w:jc w:val="center"/>
              <w:rPr>
                <w:sz w:val="20"/>
                <w:szCs w:val="20"/>
              </w:rPr>
            </w:pPr>
            <w:r>
              <w:rPr>
                <w:sz w:val="20"/>
                <w:szCs w:val="20"/>
              </w:rPr>
              <w:t>Karakteristik Responden</w:t>
            </w:r>
          </w:p>
        </w:tc>
        <w:tc>
          <w:tcPr>
            <w:tcW w:w="2130" w:type="dxa"/>
            <w:gridSpan w:val="2"/>
          </w:tcPr>
          <w:p w:rsidR="00A25AA9" w:rsidRDefault="0077799D">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Kelompok</w:t>
            </w:r>
          </w:p>
        </w:tc>
      </w:tr>
      <w:tr w:rsidR="00A25AA9" w:rsidTr="00A25AA9">
        <w:tc>
          <w:tcPr>
            <w:cnfStyle w:val="001000000000" w:firstRow="0" w:lastRow="0" w:firstColumn="1" w:lastColumn="0" w:oddVBand="0" w:evenVBand="0" w:oddHBand="0" w:evenHBand="0" w:firstRowFirstColumn="0" w:firstRowLastColumn="0" w:lastRowFirstColumn="0" w:lastRowLastColumn="0"/>
            <w:tcW w:w="1845" w:type="dxa"/>
            <w:vMerge/>
            <w:tcBorders>
              <w:top w:val="single" w:sz="4" w:space="0" w:color="7F7F7F" w:themeColor="text1" w:themeTint="80"/>
              <w:bottom w:val="single" w:sz="4" w:space="0" w:color="7F7F7F" w:themeColor="text1" w:themeTint="80"/>
            </w:tcBorders>
          </w:tcPr>
          <w:p w:rsidR="00A25AA9" w:rsidRDefault="00A25AA9">
            <w:pPr>
              <w:spacing w:after="0" w:line="240" w:lineRule="auto"/>
              <w:rPr>
                <w:sz w:val="20"/>
                <w:szCs w:val="20"/>
              </w:rPr>
            </w:pPr>
          </w:p>
        </w:tc>
        <w:tc>
          <w:tcPr>
            <w:tcW w:w="1095" w:type="dxa"/>
            <w:tcBorders>
              <w:top w:val="single" w:sz="4" w:space="0" w:color="7F7F7F" w:themeColor="text1" w:themeTint="80"/>
              <w:bottom w:val="single" w:sz="4" w:space="0" w:color="7F7F7F" w:themeColor="text1" w:themeTint="80"/>
            </w:tcBorders>
          </w:tcPr>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Perlakuan</w:t>
            </w:r>
          </w:p>
        </w:tc>
        <w:tc>
          <w:tcPr>
            <w:tcW w:w="1035" w:type="dxa"/>
            <w:tcBorders>
              <w:top w:val="single" w:sz="4" w:space="0" w:color="7F7F7F" w:themeColor="text1" w:themeTint="80"/>
              <w:bottom w:val="single" w:sz="4" w:space="0" w:color="7F7F7F" w:themeColor="text1" w:themeTint="80"/>
            </w:tcBorders>
          </w:tcPr>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Kontrol</w:t>
            </w:r>
          </w:p>
        </w:tc>
      </w:tr>
      <w:tr w:rsidR="00A25AA9" w:rsidTr="00A25AA9">
        <w:trPr>
          <w:trHeight w:val="70"/>
        </w:trPr>
        <w:tc>
          <w:tcPr>
            <w:cnfStyle w:val="001000000000" w:firstRow="0" w:lastRow="0" w:firstColumn="1" w:lastColumn="0" w:oddVBand="0" w:evenVBand="0" w:oddHBand="0" w:evenHBand="0" w:firstRowFirstColumn="0" w:firstRowLastColumn="0" w:lastRowFirstColumn="0" w:lastRowLastColumn="0"/>
            <w:tcW w:w="1845" w:type="dxa"/>
            <w:vMerge/>
          </w:tcPr>
          <w:p w:rsidR="00A25AA9" w:rsidRDefault="00A25AA9">
            <w:pPr>
              <w:spacing w:after="0" w:line="240" w:lineRule="auto"/>
              <w:rPr>
                <w:sz w:val="20"/>
                <w:szCs w:val="20"/>
              </w:rPr>
            </w:pPr>
          </w:p>
        </w:tc>
        <w:tc>
          <w:tcPr>
            <w:tcW w:w="1095" w:type="dxa"/>
          </w:tcPr>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w:t>
            </w:r>
          </w:p>
        </w:tc>
        <w:tc>
          <w:tcPr>
            <w:tcW w:w="1035" w:type="dxa"/>
          </w:tcPr>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w:t>
            </w:r>
          </w:p>
        </w:tc>
      </w:tr>
      <w:tr w:rsidR="00A25AA9" w:rsidTr="00A25AA9">
        <w:trPr>
          <w:trHeight w:val="2853"/>
        </w:trPr>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7F7F7F" w:themeColor="text1" w:themeTint="80"/>
              <w:bottom w:val="single" w:sz="4" w:space="0" w:color="7F7F7F" w:themeColor="text1" w:themeTint="80"/>
            </w:tcBorders>
          </w:tcPr>
          <w:p w:rsidR="00A25AA9" w:rsidRDefault="0077799D">
            <w:pPr>
              <w:spacing w:after="0" w:line="240" w:lineRule="auto"/>
              <w:rPr>
                <w:sz w:val="20"/>
                <w:szCs w:val="20"/>
              </w:rPr>
            </w:pPr>
            <w:r>
              <w:rPr>
                <w:sz w:val="20"/>
                <w:szCs w:val="20"/>
              </w:rPr>
              <w:t xml:space="preserve">Jenis Kelamin </w:t>
            </w:r>
          </w:p>
          <w:p w:rsidR="00A25AA9" w:rsidRDefault="0077799D">
            <w:pPr>
              <w:spacing w:after="0" w:line="240" w:lineRule="auto"/>
              <w:rPr>
                <w:b w:val="0"/>
                <w:sz w:val="20"/>
                <w:szCs w:val="20"/>
              </w:rPr>
            </w:pPr>
            <w:r>
              <w:rPr>
                <w:b w:val="0"/>
                <w:sz w:val="20"/>
                <w:szCs w:val="20"/>
              </w:rPr>
              <w:t>Laki-Laki</w:t>
            </w:r>
          </w:p>
          <w:p w:rsidR="00A25AA9" w:rsidRDefault="0077799D">
            <w:pPr>
              <w:spacing w:after="0" w:line="240" w:lineRule="auto"/>
              <w:rPr>
                <w:b w:val="0"/>
                <w:sz w:val="20"/>
                <w:szCs w:val="20"/>
              </w:rPr>
            </w:pPr>
            <w:r>
              <w:rPr>
                <w:b w:val="0"/>
                <w:sz w:val="20"/>
                <w:szCs w:val="20"/>
              </w:rPr>
              <w:t>Perempuan</w:t>
            </w:r>
          </w:p>
          <w:p w:rsidR="00A25AA9" w:rsidRDefault="00A25AA9">
            <w:pPr>
              <w:spacing w:after="0" w:line="240" w:lineRule="auto"/>
              <w:rPr>
                <w:b w:val="0"/>
                <w:sz w:val="20"/>
                <w:szCs w:val="20"/>
              </w:rPr>
            </w:pPr>
          </w:p>
          <w:p w:rsidR="00A25AA9" w:rsidRDefault="0077799D">
            <w:pPr>
              <w:spacing w:after="0" w:line="240" w:lineRule="auto"/>
              <w:rPr>
                <w:b w:val="0"/>
                <w:sz w:val="20"/>
                <w:szCs w:val="20"/>
              </w:rPr>
            </w:pPr>
            <w:r>
              <w:rPr>
                <w:b w:val="0"/>
                <w:sz w:val="20"/>
                <w:szCs w:val="20"/>
              </w:rPr>
              <w:t xml:space="preserve">Usia </w:t>
            </w:r>
          </w:p>
          <w:p w:rsidR="00A25AA9" w:rsidRDefault="0077799D">
            <w:pPr>
              <w:spacing w:after="0" w:line="240" w:lineRule="auto"/>
              <w:rPr>
                <w:bCs w:val="0"/>
                <w:sz w:val="20"/>
                <w:szCs w:val="20"/>
              </w:rPr>
            </w:pPr>
            <w:r>
              <w:rPr>
                <w:b w:val="0"/>
                <w:sz w:val="20"/>
                <w:szCs w:val="20"/>
              </w:rPr>
              <w:t>&lt;50</w:t>
            </w:r>
            <w:r>
              <w:rPr>
                <w:b w:val="0"/>
                <w:sz w:val="20"/>
                <w:szCs w:val="20"/>
              </w:rPr>
              <w:t xml:space="preserve"> tahun</w:t>
            </w:r>
          </w:p>
          <w:p w:rsidR="00A25AA9" w:rsidRDefault="0077799D">
            <w:pPr>
              <w:spacing w:after="0" w:line="240" w:lineRule="auto"/>
              <w:rPr>
                <w:bCs w:val="0"/>
                <w:sz w:val="20"/>
                <w:szCs w:val="20"/>
              </w:rPr>
            </w:pPr>
            <w:r>
              <w:rPr>
                <w:b w:val="0"/>
                <w:sz w:val="20"/>
                <w:szCs w:val="20"/>
              </w:rPr>
              <w:t>51 - 60 tahun</w:t>
            </w:r>
          </w:p>
          <w:p w:rsidR="00A25AA9" w:rsidRDefault="0077799D">
            <w:pPr>
              <w:spacing w:after="0" w:line="240" w:lineRule="auto"/>
              <w:rPr>
                <w:b w:val="0"/>
                <w:sz w:val="20"/>
                <w:szCs w:val="20"/>
              </w:rPr>
            </w:pPr>
            <w:r>
              <w:rPr>
                <w:b w:val="0"/>
                <w:sz w:val="20"/>
                <w:szCs w:val="20"/>
              </w:rPr>
              <w:t xml:space="preserve">&gt; 50 </w:t>
            </w:r>
            <w:r>
              <w:rPr>
                <w:b w:val="0"/>
                <w:sz w:val="20"/>
                <w:szCs w:val="20"/>
              </w:rPr>
              <w:t>tahun</w:t>
            </w:r>
          </w:p>
          <w:p w:rsidR="00A25AA9" w:rsidRDefault="00A25AA9">
            <w:pPr>
              <w:spacing w:after="0" w:line="240" w:lineRule="auto"/>
              <w:rPr>
                <w:b w:val="0"/>
                <w:sz w:val="20"/>
                <w:szCs w:val="20"/>
              </w:rPr>
            </w:pPr>
          </w:p>
          <w:p w:rsidR="00A25AA9" w:rsidRDefault="0077799D">
            <w:pPr>
              <w:spacing w:after="0" w:line="240" w:lineRule="auto"/>
              <w:rPr>
                <w:bCs w:val="0"/>
                <w:sz w:val="20"/>
                <w:szCs w:val="20"/>
              </w:rPr>
            </w:pPr>
            <w:r>
              <w:rPr>
                <w:b w:val="0"/>
                <w:sz w:val="20"/>
                <w:szCs w:val="20"/>
              </w:rPr>
              <w:t>Pendidikan</w:t>
            </w:r>
          </w:p>
          <w:p w:rsidR="00A25AA9" w:rsidRDefault="0077799D">
            <w:pPr>
              <w:spacing w:after="0" w:line="240" w:lineRule="auto"/>
              <w:rPr>
                <w:bCs w:val="0"/>
                <w:sz w:val="20"/>
                <w:szCs w:val="20"/>
              </w:rPr>
            </w:pPr>
            <w:r>
              <w:rPr>
                <w:b w:val="0"/>
                <w:sz w:val="20"/>
                <w:szCs w:val="20"/>
              </w:rPr>
              <w:t>SD- SMP</w:t>
            </w:r>
          </w:p>
          <w:p w:rsidR="00A25AA9" w:rsidRDefault="0077799D">
            <w:pPr>
              <w:spacing w:after="0" w:line="240" w:lineRule="auto"/>
              <w:rPr>
                <w:bCs w:val="0"/>
                <w:sz w:val="20"/>
                <w:szCs w:val="20"/>
              </w:rPr>
            </w:pPr>
            <w:r>
              <w:rPr>
                <w:b w:val="0"/>
                <w:sz w:val="20"/>
                <w:szCs w:val="20"/>
              </w:rPr>
              <w:t>SM</w:t>
            </w:r>
            <w:r>
              <w:rPr>
                <w:b w:val="0"/>
                <w:sz w:val="20"/>
                <w:szCs w:val="20"/>
              </w:rPr>
              <w:t>A/SMK</w:t>
            </w:r>
          </w:p>
          <w:p w:rsidR="00A25AA9" w:rsidRDefault="00A25AA9">
            <w:pPr>
              <w:spacing w:after="0" w:line="240" w:lineRule="auto"/>
              <w:rPr>
                <w:bCs w:val="0"/>
                <w:sz w:val="20"/>
                <w:szCs w:val="20"/>
              </w:rPr>
            </w:pPr>
          </w:p>
          <w:p w:rsidR="00A25AA9" w:rsidRDefault="0077799D">
            <w:pPr>
              <w:spacing w:after="0" w:line="240" w:lineRule="auto"/>
              <w:rPr>
                <w:bCs w:val="0"/>
                <w:sz w:val="20"/>
                <w:szCs w:val="20"/>
              </w:rPr>
            </w:pPr>
            <w:r>
              <w:rPr>
                <w:b w:val="0"/>
                <w:sz w:val="20"/>
                <w:szCs w:val="20"/>
              </w:rPr>
              <w:t xml:space="preserve">Pekerjaan </w:t>
            </w:r>
          </w:p>
          <w:p w:rsidR="00A25AA9" w:rsidRDefault="0077799D">
            <w:pPr>
              <w:spacing w:after="0" w:line="240" w:lineRule="auto"/>
              <w:rPr>
                <w:bCs w:val="0"/>
                <w:sz w:val="20"/>
                <w:szCs w:val="20"/>
              </w:rPr>
            </w:pPr>
            <w:r>
              <w:rPr>
                <w:b w:val="0"/>
                <w:sz w:val="20"/>
                <w:szCs w:val="20"/>
              </w:rPr>
              <w:t xml:space="preserve">Petani </w:t>
            </w:r>
          </w:p>
          <w:p w:rsidR="00A25AA9" w:rsidRDefault="0077799D">
            <w:pPr>
              <w:spacing w:after="0" w:line="240" w:lineRule="auto"/>
              <w:rPr>
                <w:bCs w:val="0"/>
                <w:sz w:val="20"/>
                <w:szCs w:val="20"/>
              </w:rPr>
            </w:pPr>
            <w:r>
              <w:rPr>
                <w:b w:val="0"/>
                <w:sz w:val="20"/>
                <w:szCs w:val="20"/>
              </w:rPr>
              <w:t>Wiraswasta</w:t>
            </w:r>
          </w:p>
          <w:p w:rsidR="00A25AA9" w:rsidRDefault="0077799D">
            <w:pPr>
              <w:spacing w:after="0" w:line="240" w:lineRule="auto"/>
              <w:rPr>
                <w:bCs w:val="0"/>
                <w:sz w:val="20"/>
                <w:szCs w:val="20"/>
              </w:rPr>
            </w:pPr>
            <w:r>
              <w:rPr>
                <w:b w:val="0"/>
                <w:sz w:val="20"/>
                <w:szCs w:val="20"/>
              </w:rPr>
              <w:t xml:space="preserve">PNS/POLRI </w:t>
            </w:r>
          </w:p>
          <w:p w:rsidR="00A25AA9" w:rsidRDefault="00A25AA9">
            <w:pPr>
              <w:spacing w:after="0" w:line="240" w:lineRule="auto"/>
              <w:rPr>
                <w:b w:val="0"/>
                <w:sz w:val="20"/>
                <w:szCs w:val="20"/>
              </w:rPr>
            </w:pPr>
          </w:p>
        </w:tc>
        <w:tc>
          <w:tcPr>
            <w:tcW w:w="1095" w:type="dxa"/>
            <w:tcBorders>
              <w:top w:val="single" w:sz="4" w:space="0" w:color="7F7F7F" w:themeColor="text1" w:themeTint="80"/>
              <w:bottom w:val="single" w:sz="4" w:space="0" w:color="7F7F7F" w:themeColor="text1" w:themeTint="80"/>
            </w:tcBorders>
          </w:tcPr>
          <w:p w:rsidR="00A25AA9" w:rsidRDefault="00A25A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15.4</w:t>
            </w:r>
          </w:p>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84.6</w:t>
            </w:r>
          </w:p>
          <w:p w:rsidR="00A25AA9" w:rsidRDefault="00A25A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p w:rsidR="00A25AA9" w:rsidRDefault="00A25A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85.6</w:t>
            </w:r>
          </w:p>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14.4</w:t>
            </w:r>
          </w:p>
          <w:p w:rsidR="00A25AA9" w:rsidRDefault="00A25A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p w:rsidR="00A25AA9" w:rsidRDefault="00A25A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p w:rsidR="00A25AA9" w:rsidRDefault="0077799D">
            <w:pPr>
              <w:spacing w:after="0" w:line="240" w:lineRule="auto"/>
              <w:ind w:firstLineChars="50" w:firstLine="10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83.80</w:t>
            </w:r>
          </w:p>
          <w:p w:rsidR="00A25AA9" w:rsidRDefault="0077799D">
            <w:pPr>
              <w:spacing w:after="0" w:line="240" w:lineRule="auto"/>
              <w:ind w:firstLineChars="50" w:firstLine="10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16.20</w:t>
            </w:r>
          </w:p>
          <w:p w:rsidR="00A25AA9" w:rsidRDefault="00A25AA9">
            <w:pPr>
              <w:spacing w:after="0" w:line="240" w:lineRule="auto"/>
              <w:ind w:firstLineChars="50" w:firstLine="100"/>
              <w:jc w:val="both"/>
              <w:cnfStyle w:val="000000000000" w:firstRow="0" w:lastRow="0" w:firstColumn="0" w:lastColumn="0" w:oddVBand="0" w:evenVBand="0" w:oddHBand="0" w:evenHBand="0" w:firstRowFirstColumn="0" w:firstRowLastColumn="0" w:lastRowFirstColumn="0" w:lastRowLastColumn="0"/>
              <w:rPr>
                <w:sz w:val="20"/>
                <w:szCs w:val="20"/>
              </w:rPr>
            </w:pPr>
          </w:p>
          <w:p w:rsidR="00A25AA9" w:rsidRDefault="00A25AA9">
            <w:pPr>
              <w:spacing w:after="0" w:line="240" w:lineRule="auto"/>
              <w:ind w:firstLineChars="50" w:firstLine="100"/>
              <w:jc w:val="both"/>
              <w:cnfStyle w:val="000000000000" w:firstRow="0" w:lastRow="0" w:firstColumn="0" w:lastColumn="0" w:oddVBand="0" w:evenVBand="0" w:oddHBand="0" w:evenHBand="0" w:firstRowFirstColumn="0" w:firstRowLastColumn="0" w:lastRowFirstColumn="0" w:lastRowLastColumn="0"/>
              <w:rPr>
                <w:sz w:val="20"/>
                <w:szCs w:val="20"/>
              </w:rPr>
            </w:pPr>
          </w:p>
          <w:p w:rsidR="00A25AA9" w:rsidRDefault="0077799D">
            <w:pPr>
              <w:spacing w:after="0" w:line="240" w:lineRule="auto"/>
              <w:ind w:firstLineChars="50" w:firstLine="10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92.8</w:t>
            </w:r>
          </w:p>
          <w:p w:rsidR="00A25AA9" w:rsidRDefault="0077799D">
            <w:pPr>
              <w:spacing w:after="0" w:line="240" w:lineRule="auto"/>
              <w:ind w:firstLineChars="50" w:firstLine="10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7.20</w:t>
            </w:r>
          </w:p>
          <w:p w:rsidR="00A25AA9" w:rsidRDefault="0077799D">
            <w:pPr>
              <w:spacing w:after="0" w:line="240" w:lineRule="auto"/>
              <w:ind w:firstLineChars="50" w:firstLine="100"/>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c>
          <w:tcPr>
            <w:tcW w:w="1035" w:type="dxa"/>
            <w:tcBorders>
              <w:top w:val="single" w:sz="4" w:space="0" w:color="7F7F7F" w:themeColor="text1" w:themeTint="80"/>
              <w:bottom w:val="single" w:sz="4" w:space="0" w:color="7F7F7F" w:themeColor="text1" w:themeTint="80"/>
            </w:tcBorders>
          </w:tcPr>
          <w:p w:rsidR="00A25AA9" w:rsidRDefault="00A25A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12.93</w:t>
            </w:r>
          </w:p>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87.06</w:t>
            </w:r>
          </w:p>
          <w:p w:rsidR="00A25AA9" w:rsidRDefault="00A25A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p w:rsidR="00A25AA9" w:rsidRDefault="00A25A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86.20</w:t>
            </w:r>
          </w:p>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13.79</w:t>
            </w:r>
          </w:p>
          <w:p w:rsidR="00A25AA9" w:rsidRDefault="00A25A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p w:rsidR="00A25AA9" w:rsidRDefault="00A25A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95.68</w:t>
            </w:r>
          </w:p>
          <w:p w:rsidR="00A25AA9" w:rsidRDefault="0077799D">
            <w:pPr>
              <w:spacing w:after="0" w:line="240" w:lineRule="auto"/>
              <w:ind w:firstLineChars="100" w:firstLine="200"/>
              <w:jc w:val="both"/>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4.32</w:t>
            </w:r>
          </w:p>
          <w:p w:rsidR="00A25AA9" w:rsidRDefault="00A25A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p w:rsidR="00A25AA9" w:rsidRDefault="00A25AA9">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85.9</w:t>
            </w:r>
          </w:p>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14.1</w:t>
            </w:r>
          </w:p>
          <w:p w:rsidR="00A25AA9" w:rsidRDefault="0077799D">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w:t>
            </w:r>
          </w:p>
        </w:tc>
      </w:tr>
    </w:tbl>
    <w:p w:rsidR="00A25AA9" w:rsidRDefault="00A25AA9">
      <w:pPr>
        <w:spacing w:line="240" w:lineRule="auto"/>
        <w:jc w:val="both"/>
      </w:pPr>
    </w:p>
    <w:p w:rsidR="00A25AA9" w:rsidRDefault="0077799D">
      <w:pPr>
        <w:spacing w:line="360" w:lineRule="auto"/>
        <w:ind w:left="11" w:hanging="11"/>
        <w:jc w:val="both"/>
        <w:rPr>
          <w:sz w:val="20"/>
          <w:szCs w:val="20"/>
        </w:rPr>
      </w:pPr>
      <w:r>
        <w:rPr>
          <w:sz w:val="20"/>
          <w:szCs w:val="20"/>
        </w:rPr>
        <w:t xml:space="preserve">Tabel 1 menunjukkan </w:t>
      </w:r>
      <w:proofErr w:type="gramStart"/>
      <w:r>
        <w:rPr>
          <w:sz w:val="20"/>
          <w:szCs w:val="20"/>
        </w:rPr>
        <w:t>mayoritas  responden</w:t>
      </w:r>
      <w:proofErr w:type="gramEnd"/>
      <w:r>
        <w:rPr>
          <w:sz w:val="20"/>
          <w:szCs w:val="20"/>
        </w:rPr>
        <w:t xml:space="preserve"> kelompok kontrol dan kelompok perlakuan berjenis kelamin perempuan. Umur responden kedua kelompok paling banyak berumur</w:t>
      </w:r>
      <w:r>
        <w:rPr>
          <w:sz w:val="20"/>
          <w:szCs w:val="20"/>
        </w:rPr>
        <w:t xml:space="preserve"> 51 -</w:t>
      </w:r>
      <w:r>
        <w:rPr>
          <w:sz w:val="20"/>
          <w:szCs w:val="20"/>
        </w:rPr>
        <w:t xml:space="preserve"> </w:t>
      </w:r>
      <w:r>
        <w:rPr>
          <w:sz w:val="20"/>
          <w:szCs w:val="20"/>
        </w:rPr>
        <w:t xml:space="preserve">60 tahun. </w:t>
      </w:r>
    </w:p>
    <w:p w:rsidR="00A25AA9" w:rsidRDefault="0077799D">
      <w:pPr>
        <w:spacing w:line="360" w:lineRule="auto"/>
        <w:jc w:val="both"/>
        <w:rPr>
          <w:sz w:val="20"/>
          <w:szCs w:val="20"/>
        </w:rPr>
      </w:pPr>
      <w:r>
        <w:rPr>
          <w:sz w:val="20"/>
          <w:szCs w:val="20"/>
        </w:rPr>
        <w:t xml:space="preserve">Responden dalam penelitian ini mayoritas juga mempunyai latar belakang pendidikan SD dan SMP </w:t>
      </w:r>
      <w:r>
        <w:rPr>
          <w:sz w:val="20"/>
          <w:szCs w:val="20"/>
        </w:rPr>
        <w:t>83.80% pada kelompok intervensi dan 95.68% pada kelompok kontrol</w:t>
      </w:r>
      <w:r>
        <w:rPr>
          <w:sz w:val="20"/>
          <w:szCs w:val="20"/>
        </w:rPr>
        <w:t xml:space="preserve">. Individu yang mempunyai pendidikan lebih </w:t>
      </w:r>
      <w:r>
        <w:rPr>
          <w:sz w:val="20"/>
          <w:szCs w:val="20"/>
        </w:rPr>
        <w:lastRenderedPageBreak/>
        <w:t xml:space="preserve">tinggi akan mempunyai </w:t>
      </w:r>
      <w:r>
        <w:rPr>
          <w:i/>
          <w:iCs/>
          <w:sz w:val="20"/>
          <w:szCs w:val="20"/>
        </w:rPr>
        <w:t>self ef</w:t>
      </w:r>
      <w:r>
        <w:rPr>
          <w:i/>
          <w:iCs/>
          <w:sz w:val="20"/>
          <w:szCs w:val="20"/>
        </w:rPr>
        <w:t>f</w:t>
      </w:r>
      <w:r>
        <w:rPr>
          <w:i/>
          <w:iCs/>
          <w:sz w:val="20"/>
          <w:szCs w:val="20"/>
        </w:rPr>
        <w:t>icac</w:t>
      </w:r>
      <w:r>
        <w:rPr>
          <w:i/>
          <w:iCs/>
          <w:sz w:val="20"/>
          <w:szCs w:val="20"/>
        </w:rPr>
        <w:t>y</w:t>
      </w:r>
      <w:r>
        <w:rPr>
          <w:sz w:val="20"/>
          <w:szCs w:val="20"/>
        </w:rPr>
        <w:t xml:space="preserve"> yan</w:t>
      </w:r>
      <w:r>
        <w:rPr>
          <w:sz w:val="20"/>
          <w:szCs w:val="20"/>
        </w:rPr>
        <w:t>g tinggi pula, karena pada dasarnya mereka lebih banyak belajar dan menerima pendidikan ke jenjang yang tinggi sehingga mempunyai banyak kesempatan belajar dalam mengatasi permasalahan hidup. Selain itu fa</w:t>
      </w:r>
      <w:r>
        <w:rPr>
          <w:sz w:val="20"/>
          <w:szCs w:val="20"/>
        </w:rPr>
        <w:t>k</w:t>
      </w:r>
      <w:r>
        <w:rPr>
          <w:sz w:val="20"/>
          <w:szCs w:val="20"/>
        </w:rPr>
        <w:t>tor pernah atau tidaknya penderita mendapatkan pen</w:t>
      </w:r>
      <w:r>
        <w:rPr>
          <w:sz w:val="20"/>
          <w:szCs w:val="20"/>
        </w:rPr>
        <w:t xml:space="preserve">yuluhan tentang DM juga akan mempengaruhi </w:t>
      </w:r>
      <w:r>
        <w:rPr>
          <w:i/>
          <w:iCs/>
          <w:sz w:val="20"/>
          <w:szCs w:val="20"/>
        </w:rPr>
        <w:t>self efficacy</w:t>
      </w:r>
      <w:r>
        <w:rPr>
          <w:sz w:val="20"/>
          <w:szCs w:val="20"/>
        </w:rPr>
        <w:t xml:space="preserve"> penderita DM. </w:t>
      </w:r>
    </w:p>
    <w:p w:rsidR="00A25AA9" w:rsidRDefault="0077799D">
      <w:pPr>
        <w:spacing w:line="360" w:lineRule="auto"/>
        <w:jc w:val="both"/>
        <w:rPr>
          <w:sz w:val="20"/>
          <w:szCs w:val="20"/>
        </w:rPr>
      </w:pPr>
      <w:r>
        <w:rPr>
          <w:sz w:val="20"/>
          <w:szCs w:val="20"/>
        </w:rPr>
        <w:t>Sebagian responden dalam penelitian ini mengatakan belum pernah mendapatkan penyuluhan kesehatan tentang DM sebelumnya, penyuluhan yang mereka dapatkan hanya saja ketika mereka mengontr</w:t>
      </w:r>
      <w:r>
        <w:rPr>
          <w:sz w:val="20"/>
          <w:szCs w:val="20"/>
        </w:rPr>
        <w:t>olkan kadar gula dan hanya saat pasien menanyakan keluhan ke petugas kesehatan. Menurut Bandura (201</w:t>
      </w:r>
      <w:r>
        <w:rPr>
          <w:sz w:val="20"/>
          <w:szCs w:val="20"/>
        </w:rPr>
        <w:t>0</w:t>
      </w:r>
      <w:r>
        <w:rPr>
          <w:sz w:val="20"/>
          <w:szCs w:val="20"/>
        </w:rPr>
        <w:t xml:space="preserve">) bahwa semakin banyak pengetahuan maka akan semakin tinggi </w:t>
      </w:r>
      <w:r>
        <w:rPr>
          <w:i/>
          <w:iCs/>
          <w:sz w:val="20"/>
          <w:szCs w:val="20"/>
        </w:rPr>
        <w:t>self efficacy</w:t>
      </w:r>
      <w:r>
        <w:rPr>
          <w:sz w:val="20"/>
          <w:szCs w:val="20"/>
        </w:rPr>
        <w:t>. Sesuai dengan teori belajar bahwa proses kognitif dan belajar akan menjadi sentr</w:t>
      </w:r>
      <w:r>
        <w:rPr>
          <w:sz w:val="20"/>
          <w:szCs w:val="20"/>
        </w:rPr>
        <w:t>al untuk pengetahuan, motivasi serta emosi dan tindakan</w:t>
      </w:r>
      <w:r>
        <w:rPr>
          <w:sz w:val="20"/>
          <w:szCs w:val="20"/>
        </w:rPr>
        <w:t xml:space="preserve">, sehingga ketika pengetahuan akan sesuatu meningkat, maka keyakinan dan kepercayaan diri serta motivasi untuk melakukan sesuatu hal juga akan meningkat seiring dengan proses belajar yang dilakukan. </w:t>
      </w:r>
      <w:r>
        <w:rPr>
          <w:sz w:val="20"/>
          <w:szCs w:val="20"/>
        </w:rPr>
        <w:t>Pe</w:t>
      </w:r>
      <w:r>
        <w:rPr>
          <w:sz w:val="20"/>
          <w:szCs w:val="20"/>
        </w:rPr>
        <w:t xml:space="preserve">rbedaan </w:t>
      </w:r>
      <w:r>
        <w:rPr>
          <w:i/>
          <w:iCs/>
          <w:sz w:val="20"/>
          <w:szCs w:val="20"/>
        </w:rPr>
        <w:t>self efficacy</w:t>
      </w:r>
      <w:r>
        <w:rPr>
          <w:i/>
          <w:iCs/>
          <w:sz w:val="20"/>
          <w:szCs w:val="20"/>
        </w:rPr>
        <w:t xml:space="preserve"> </w:t>
      </w:r>
      <w:r>
        <w:rPr>
          <w:sz w:val="20"/>
          <w:szCs w:val="20"/>
        </w:rPr>
        <w:t>sebelum dan sesudah dilakukan intervensi</w:t>
      </w:r>
      <w:r>
        <w:rPr>
          <w:sz w:val="20"/>
          <w:szCs w:val="20"/>
        </w:rPr>
        <w:t xml:space="preserve"> pada kedua </w:t>
      </w:r>
      <w:proofErr w:type="gramStart"/>
      <w:r>
        <w:rPr>
          <w:sz w:val="20"/>
          <w:szCs w:val="20"/>
        </w:rPr>
        <w:t xml:space="preserve">intervensi </w:t>
      </w:r>
      <w:r>
        <w:rPr>
          <w:sz w:val="20"/>
          <w:szCs w:val="20"/>
        </w:rPr>
        <w:t xml:space="preserve"> dapat</w:t>
      </w:r>
      <w:proofErr w:type="gramEnd"/>
      <w:r>
        <w:rPr>
          <w:sz w:val="20"/>
          <w:szCs w:val="20"/>
        </w:rPr>
        <w:t xml:space="preserve"> dilihat pada tabel berikut</w:t>
      </w:r>
      <w:r>
        <w:rPr>
          <w:sz w:val="20"/>
          <w:szCs w:val="20"/>
        </w:rPr>
        <w:t xml:space="preserve">. </w:t>
      </w:r>
    </w:p>
    <w:p w:rsidR="00A25AA9" w:rsidRDefault="00A25AA9">
      <w:pPr>
        <w:spacing w:line="360" w:lineRule="auto"/>
        <w:jc w:val="both"/>
        <w:rPr>
          <w:sz w:val="20"/>
          <w:szCs w:val="20"/>
        </w:rPr>
      </w:pPr>
    </w:p>
    <w:p w:rsidR="00A25AA9" w:rsidRDefault="0077799D">
      <w:pPr>
        <w:pStyle w:val="ListParagraph1"/>
        <w:spacing w:line="240" w:lineRule="auto"/>
        <w:ind w:left="0"/>
        <w:jc w:val="both"/>
        <w:rPr>
          <w:bCs/>
          <w:i/>
          <w:iCs/>
          <w:sz w:val="20"/>
          <w:szCs w:val="20"/>
        </w:rPr>
      </w:pPr>
      <w:r>
        <w:rPr>
          <w:bCs/>
          <w:sz w:val="20"/>
          <w:szCs w:val="20"/>
          <w:lang w:val="id-ID"/>
        </w:rPr>
        <w:t xml:space="preserve">Tabel 2. </w:t>
      </w:r>
      <w:r>
        <w:rPr>
          <w:bCs/>
          <w:i/>
          <w:iCs/>
          <w:sz w:val="20"/>
          <w:szCs w:val="20"/>
        </w:rPr>
        <w:t>self efficacy</w:t>
      </w:r>
      <w:r>
        <w:rPr>
          <w:bCs/>
          <w:sz w:val="20"/>
          <w:szCs w:val="20"/>
        </w:rPr>
        <w:t xml:space="preserve"> sebelum dan sesudah dilakukan</w:t>
      </w:r>
      <w:r>
        <w:rPr>
          <w:bCs/>
          <w:i/>
          <w:iCs/>
          <w:sz w:val="20"/>
          <w:szCs w:val="20"/>
        </w:rPr>
        <w:t xml:space="preserve"> Peer Teaching Gr</w:t>
      </w:r>
      <w:r>
        <w:rPr>
          <w:bCs/>
          <w:i/>
          <w:iCs/>
          <w:sz w:val="20"/>
          <w:szCs w:val="20"/>
        </w:rPr>
        <w:t>ou</w:t>
      </w:r>
      <w:r>
        <w:rPr>
          <w:bCs/>
          <w:i/>
          <w:iCs/>
          <w:sz w:val="20"/>
          <w:szCs w:val="20"/>
        </w:rPr>
        <w:t>p.</w:t>
      </w:r>
    </w:p>
    <w:tbl>
      <w:tblPr>
        <w:tblStyle w:val="PlainTable21"/>
        <w:tblpPr w:leftFromText="180" w:rightFromText="180" w:vertAnchor="text" w:horzAnchor="page" w:tblpX="6439" w:tblpY="227"/>
        <w:tblOverlap w:val="never"/>
        <w:tblW w:w="4640" w:type="dxa"/>
        <w:tblLayout w:type="fixed"/>
        <w:tblLook w:val="04A0" w:firstRow="1" w:lastRow="0" w:firstColumn="1" w:lastColumn="0" w:noHBand="0" w:noVBand="1"/>
      </w:tblPr>
      <w:tblGrid>
        <w:gridCol w:w="940"/>
        <w:gridCol w:w="520"/>
        <w:gridCol w:w="940"/>
        <w:gridCol w:w="880"/>
        <w:gridCol w:w="760"/>
        <w:gridCol w:w="600"/>
      </w:tblGrid>
      <w:tr w:rsidR="00A25AA9" w:rsidTr="00A25A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gridSpan w:val="2"/>
          </w:tcPr>
          <w:p w:rsidR="00A25AA9" w:rsidRDefault="0077799D">
            <w:pPr>
              <w:spacing w:after="0" w:line="240" w:lineRule="auto"/>
              <w:rPr>
                <w:sz w:val="20"/>
                <w:szCs w:val="20"/>
              </w:rPr>
            </w:pPr>
            <w:r>
              <w:rPr>
                <w:sz w:val="20"/>
                <w:szCs w:val="20"/>
              </w:rPr>
              <w:t xml:space="preserve">Kelompok </w:t>
            </w:r>
          </w:p>
          <w:p w:rsidR="00A25AA9" w:rsidRDefault="00A25AA9">
            <w:pPr>
              <w:spacing w:after="0" w:line="240" w:lineRule="auto"/>
              <w:rPr>
                <w:sz w:val="20"/>
                <w:szCs w:val="20"/>
              </w:rPr>
            </w:pPr>
          </w:p>
        </w:tc>
        <w:tc>
          <w:tcPr>
            <w:tcW w:w="940" w:type="dxa"/>
          </w:tcPr>
          <w:p w:rsidR="00A25AA9" w:rsidRDefault="0077799D">
            <w:pPr>
              <w:spacing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Rendah (%)</w:t>
            </w:r>
          </w:p>
        </w:tc>
        <w:tc>
          <w:tcPr>
            <w:tcW w:w="880" w:type="dxa"/>
          </w:tcPr>
          <w:p w:rsidR="00A25AA9" w:rsidRDefault="0077799D">
            <w:pPr>
              <w:spacing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Sedang (%)</w:t>
            </w:r>
          </w:p>
        </w:tc>
        <w:tc>
          <w:tcPr>
            <w:tcW w:w="760" w:type="dxa"/>
          </w:tcPr>
          <w:p w:rsidR="00A25AA9" w:rsidRDefault="0077799D">
            <w:pPr>
              <w:spacing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Tinggi (%)</w:t>
            </w:r>
          </w:p>
        </w:tc>
        <w:tc>
          <w:tcPr>
            <w:tcW w:w="600" w:type="dxa"/>
          </w:tcPr>
          <w:p w:rsidR="00A25AA9" w:rsidRDefault="0077799D">
            <w:pPr>
              <w:spacing w:after="0" w:line="240" w:lineRule="auto"/>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w:t>
            </w:r>
          </w:p>
        </w:tc>
      </w:tr>
      <w:tr w:rsidR="00A25AA9" w:rsidTr="00A25AA9">
        <w:tc>
          <w:tcPr>
            <w:cnfStyle w:val="001000000000" w:firstRow="0" w:lastRow="0" w:firstColumn="1" w:lastColumn="0" w:oddVBand="0" w:evenVBand="0" w:oddHBand="0" w:evenHBand="0" w:firstRowFirstColumn="0" w:firstRowLastColumn="0" w:lastRowFirstColumn="0" w:lastRowLastColumn="0"/>
            <w:tcW w:w="940" w:type="dxa"/>
            <w:vMerge w:val="restart"/>
            <w:tcBorders>
              <w:top w:val="single" w:sz="4" w:space="0" w:color="7F7F7F" w:themeColor="text1" w:themeTint="80"/>
              <w:bottom w:val="single" w:sz="4" w:space="0" w:color="7F7F7F" w:themeColor="text1" w:themeTint="80"/>
            </w:tcBorders>
          </w:tcPr>
          <w:p w:rsidR="00A25AA9" w:rsidRDefault="0077799D">
            <w:pPr>
              <w:spacing w:after="0" w:line="240" w:lineRule="auto"/>
              <w:rPr>
                <w:b w:val="0"/>
                <w:bCs w:val="0"/>
                <w:sz w:val="20"/>
                <w:szCs w:val="20"/>
              </w:rPr>
            </w:pPr>
            <w:r>
              <w:rPr>
                <w:sz w:val="20"/>
                <w:szCs w:val="20"/>
              </w:rPr>
              <w:t>Inter</w:t>
            </w:r>
          </w:p>
          <w:p w:rsidR="00A25AA9" w:rsidRDefault="0077799D">
            <w:pPr>
              <w:spacing w:after="0" w:line="240" w:lineRule="auto"/>
              <w:rPr>
                <w:sz w:val="20"/>
                <w:szCs w:val="20"/>
              </w:rPr>
            </w:pPr>
            <w:r>
              <w:rPr>
                <w:sz w:val="20"/>
                <w:szCs w:val="20"/>
              </w:rPr>
              <w:t xml:space="preserve">vensi </w:t>
            </w:r>
          </w:p>
        </w:tc>
        <w:tc>
          <w:tcPr>
            <w:tcW w:w="520" w:type="dxa"/>
            <w:tcBorders>
              <w:top w:val="single" w:sz="4" w:space="0" w:color="7F7F7F" w:themeColor="text1" w:themeTint="80"/>
              <w:bottom w:val="single" w:sz="4" w:space="0" w:color="7F7F7F" w:themeColor="text1" w:themeTint="80"/>
            </w:tcBorders>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Pre</w:t>
            </w:r>
          </w:p>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test </w:t>
            </w:r>
          </w:p>
        </w:tc>
        <w:tc>
          <w:tcPr>
            <w:tcW w:w="940" w:type="dxa"/>
            <w:tcBorders>
              <w:top w:val="single" w:sz="4" w:space="0" w:color="7F7F7F" w:themeColor="text1" w:themeTint="80"/>
              <w:bottom w:val="single" w:sz="4" w:space="0" w:color="7F7F7F" w:themeColor="text1" w:themeTint="80"/>
            </w:tcBorders>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62.5</w:t>
            </w:r>
          </w:p>
        </w:tc>
        <w:tc>
          <w:tcPr>
            <w:tcW w:w="880" w:type="dxa"/>
            <w:tcBorders>
              <w:top w:val="single" w:sz="4" w:space="0" w:color="7F7F7F" w:themeColor="text1" w:themeTint="80"/>
              <w:bottom w:val="single" w:sz="4" w:space="0" w:color="7F7F7F" w:themeColor="text1" w:themeTint="80"/>
            </w:tcBorders>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31.20</w:t>
            </w:r>
          </w:p>
        </w:tc>
        <w:tc>
          <w:tcPr>
            <w:tcW w:w="760" w:type="dxa"/>
            <w:tcBorders>
              <w:top w:val="single" w:sz="4" w:space="0" w:color="7F7F7F" w:themeColor="text1" w:themeTint="80"/>
              <w:bottom w:val="single" w:sz="4" w:space="0" w:color="7F7F7F" w:themeColor="text1" w:themeTint="80"/>
            </w:tcBorders>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6.21</w:t>
            </w:r>
          </w:p>
        </w:tc>
        <w:tc>
          <w:tcPr>
            <w:tcW w:w="600" w:type="dxa"/>
            <w:vMerge w:val="restart"/>
            <w:tcBorders>
              <w:top w:val="single" w:sz="4" w:space="0" w:color="7F7F7F" w:themeColor="text1" w:themeTint="80"/>
              <w:bottom w:val="single" w:sz="4" w:space="0" w:color="7F7F7F" w:themeColor="text1" w:themeTint="80"/>
            </w:tcBorders>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0.0</w:t>
            </w:r>
            <w:r>
              <w:rPr>
                <w:sz w:val="20"/>
                <w:szCs w:val="20"/>
              </w:rPr>
              <w:t>1</w:t>
            </w:r>
          </w:p>
        </w:tc>
      </w:tr>
      <w:tr w:rsidR="00A25AA9" w:rsidTr="00A25AA9">
        <w:tc>
          <w:tcPr>
            <w:cnfStyle w:val="001000000000" w:firstRow="0" w:lastRow="0" w:firstColumn="1" w:lastColumn="0" w:oddVBand="0" w:evenVBand="0" w:oddHBand="0" w:evenHBand="0" w:firstRowFirstColumn="0" w:firstRowLastColumn="0" w:lastRowFirstColumn="0" w:lastRowLastColumn="0"/>
            <w:tcW w:w="940" w:type="dxa"/>
            <w:vMerge/>
          </w:tcPr>
          <w:p w:rsidR="00A25AA9" w:rsidRDefault="00A25AA9">
            <w:pPr>
              <w:spacing w:after="0" w:line="240" w:lineRule="auto"/>
              <w:rPr>
                <w:sz w:val="20"/>
                <w:szCs w:val="20"/>
              </w:rPr>
            </w:pPr>
          </w:p>
        </w:tc>
        <w:tc>
          <w:tcPr>
            <w:tcW w:w="520" w:type="dxa"/>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Pos</w:t>
            </w:r>
          </w:p>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test </w:t>
            </w:r>
          </w:p>
        </w:tc>
        <w:tc>
          <w:tcPr>
            <w:tcW w:w="940" w:type="dxa"/>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12.5</w:t>
            </w:r>
          </w:p>
        </w:tc>
        <w:tc>
          <w:tcPr>
            <w:tcW w:w="880" w:type="dxa"/>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50.0</w:t>
            </w:r>
          </w:p>
        </w:tc>
        <w:tc>
          <w:tcPr>
            <w:tcW w:w="760" w:type="dxa"/>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37.5</w:t>
            </w:r>
          </w:p>
        </w:tc>
        <w:tc>
          <w:tcPr>
            <w:tcW w:w="600" w:type="dxa"/>
            <w:vMerge/>
          </w:tcPr>
          <w:p w:rsidR="00A25AA9" w:rsidRDefault="00A25AA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A25AA9" w:rsidTr="00A25AA9">
        <w:tc>
          <w:tcPr>
            <w:cnfStyle w:val="001000000000" w:firstRow="0" w:lastRow="0" w:firstColumn="1" w:lastColumn="0" w:oddVBand="0" w:evenVBand="0" w:oddHBand="0" w:evenHBand="0" w:firstRowFirstColumn="0" w:firstRowLastColumn="0" w:lastRowFirstColumn="0" w:lastRowLastColumn="0"/>
            <w:tcW w:w="940" w:type="dxa"/>
            <w:vMerge w:val="restart"/>
            <w:tcBorders>
              <w:top w:val="single" w:sz="4" w:space="0" w:color="7F7F7F" w:themeColor="text1" w:themeTint="80"/>
              <w:bottom w:val="single" w:sz="4" w:space="0" w:color="7F7F7F" w:themeColor="text1" w:themeTint="80"/>
            </w:tcBorders>
          </w:tcPr>
          <w:p w:rsidR="00A25AA9" w:rsidRDefault="0077799D">
            <w:pPr>
              <w:spacing w:after="0" w:line="240" w:lineRule="auto"/>
              <w:rPr>
                <w:sz w:val="20"/>
                <w:szCs w:val="20"/>
              </w:rPr>
            </w:pPr>
            <w:r>
              <w:rPr>
                <w:sz w:val="20"/>
                <w:szCs w:val="20"/>
              </w:rPr>
              <w:t xml:space="preserve">Kontrol </w:t>
            </w:r>
          </w:p>
        </w:tc>
        <w:tc>
          <w:tcPr>
            <w:tcW w:w="520" w:type="dxa"/>
            <w:tcBorders>
              <w:top w:val="single" w:sz="4" w:space="0" w:color="7F7F7F" w:themeColor="text1" w:themeTint="80"/>
              <w:bottom w:val="single" w:sz="4" w:space="0" w:color="7F7F7F" w:themeColor="text1" w:themeTint="80"/>
            </w:tcBorders>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Pre</w:t>
            </w:r>
          </w:p>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test </w:t>
            </w:r>
          </w:p>
        </w:tc>
        <w:tc>
          <w:tcPr>
            <w:tcW w:w="940" w:type="dxa"/>
            <w:tcBorders>
              <w:top w:val="single" w:sz="4" w:space="0" w:color="7F7F7F" w:themeColor="text1" w:themeTint="80"/>
              <w:bottom w:val="single" w:sz="4" w:space="0" w:color="7F7F7F" w:themeColor="text1" w:themeTint="80"/>
            </w:tcBorders>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75.00</w:t>
            </w:r>
          </w:p>
        </w:tc>
        <w:tc>
          <w:tcPr>
            <w:tcW w:w="880" w:type="dxa"/>
            <w:tcBorders>
              <w:top w:val="single" w:sz="4" w:space="0" w:color="7F7F7F" w:themeColor="text1" w:themeTint="80"/>
              <w:bottom w:val="single" w:sz="4" w:space="0" w:color="7F7F7F" w:themeColor="text1" w:themeTint="80"/>
            </w:tcBorders>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12.5</w:t>
            </w:r>
          </w:p>
        </w:tc>
        <w:tc>
          <w:tcPr>
            <w:tcW w:w="760" w:type="dxa"/>
            <w:tcBorders>
              <w:top w:val="single" w:sz="4" w:space="0" w:color="7F7F7F" w:themeColor="text1" w:themeTint="80"/>
              <w:bottom w:val="single" w:sz="4" w:space="0" w:color="7F7F7F" w:themeColor="text1" w:themeTint="80"/>
            </w:tcBorders>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12.5</w:t>
            </w:r>
          </w:p>
        </w:tc>
        <w:tc>
          <w:tcPr>
            <w:tcW w:w="600" w:type="dxa"/>
            <w:vMerge w:val="restart"/>
            <w:tcBorders>
              <w:top w:val="single" w:sz="4" w:space="0" w:color="7F7F7F" w:themeColor="text1" w:themeTint="80"/>
              <w:bottom w:val="single" w:sz="4" w:space="0" w:color="7F7F7F" w:themeColor="text1" w:themeTint="80"/>
            </w:tcBorders>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0.0</w:t>
            </w:r>
            <w:r>
              <w:rPr>
                <w:sz w:val="20"/>
                <w:szCs w:val="20"/>
              </w:rPr>
              <w:t>6</w:t>
            </w:r>
          </w:p>
        </w:tc>
      </w:tr>
      <w:tr w:rsidR="00A25AA9" w:rsidTr="00A25AA9">
        <w:tc>
          <w:tcPr>
            <w:cnfStyle w:val="001000000000" w:firstRow="0" w:lastRow="0" w:firstColumn="1" w:lastColumn="0" w:oddVBand="0" w:evenVBand="0" w:oddHBand="0" w:evenHBand="0" w:firstRowFirstColumn="0" w:firstRowLastColumn="0" w:lastRowFirstColumn="0" w:lastRowLastColumn="0"/>
            <w:tcW w:w="940" w:type="dxa"/>
            <w:vMerge/>
          </w:tcPr>
          <w:p w:rsidR="00A25AA9" w:rsidRDefault="00A25AA9">
            <w:pPr>
              <w:spacing w:after="0" w:line="240" w:lineRule="auto"/>
              <w:rPr>
                <w:sz w:val="20"/>
                <w:szCs w:val="20"/>
              </w:rPr>
            </w:pPr>
          </w:p>
        </w:tc>
        <w:tc>
          <w:tcPr>
            <w:tcW w:w="520" w:type="dxa"/>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Pos</w:t>
            </w:r>
          </w:p>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test</w:t>
            </w:r>
          </w:p>
        </w:tc>
        <w:tc>
          <w:tcPr>
            <w:tcW w:w="940" w:type="dxa"/>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62.5</w:t>
            </w:r>
          </w:p>
        </w:tc>
        <w:tc>
          <w:tcPr>
            <w:tcW w:w="880" w:type="dxa"/>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18.75</w:t>
            </w:r>
          </w:p>
        </w:tc>
        <w:tc>
          <w:tcPr>
            <w:tcW w:w="760" w:type="dxa"/>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18.75</w:t>
            </w:r>
          </w:p>
        </w:tc>
        <w:tc>
          <w:tcPr>
            <w:tcW w:w="600" w:type="dxa"/>
            <w:vMerge/>
          </w:tcPr>
          <w:p w:rsidR="00A25AA9" w:rsidRDefault="00A25AA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bl>
    <w:p w:rsidR="00A25AA9" w:rsidRDefault="00A25AA9">
      <w:pPr>
        <w:pStyle w:val="ListParagraph1"/>
        <w:spacing w:line="360" w:lineRule="auto"/>
        <w:ind w:left="0"/>
        <w:jc w:val="both"/>
        <w:rPr>
          <w:sz w:val="20"/>
          <w:szCs w:val="20"/>
        </w:rPr>
      </w:pPr>
    </w:p>
    <w:p w:rsidR="00A25AA9" w:rsidRDefault="0077799D">
      <w:pPr>
        <w:pStyle w:val="ListParagraph1"/>
        <w:spacing w:line="360" w:lineRule="auto"/>
        <w:ind w:left="0"/>
        <w:jc w:val="both"/>
        <w:rPr>
          <w:sz w:val="20"/>
          <w:szCs w:val="20"/>
        </w:rPr>
      </w:pPr>
      <w:r>
        <w:rPr>
          <w:sz w:val="20"/>
          <w:szCs w:val="20"/>
        </w:rPr>
        <w:t xml:space="preserve">Tabel 2 menunjukkan bahwa </w:t>
      </w:r>
      <w:r>
        <w:rPr>
          <w:i/>
          <w:iCs/>
          <w:sz w:val="20"/>
          <w:szCs w:val="20"/>
        </w:rPr>
        <w:t>self efficacy</w:t>
      </w:r>
      <w:r>
        <w:rPr>
          <w:i/>
          <w:iCs/>
          <w:sz w:val="20"/>
          <w:szCs w:val="20"/>
        </w:rPr>
        <w:t xml:space="preserve"> </w:t>
      </w:r>
      <w:r>
        <w:rPr>
          <w:sz w:val="20"/>
          <w:szCs w:val="20"/>
        </w:rPr>
        <w:t xml:space="preserve">pasien DM </w:t>
      </w:r>
      <w:r>
        <w:rPr>
          <w:sz w:val="20"/>
          <w:szCs w:val="20"/>
        </w:rPr>
        <w:t xml:space="preserve">pada </w:t>
      </w:r>
      <w:r>
        <w:rPr>
          <w:sz w:val="20"/>
          <w:szCs w:val="20"/>
        </w:rPr>
        <w:t>kelompok intervensi mengalami peningkatan.</w:t>
      </w:r>
      <w:r>
        <w:rPr>
          <w:sz w:val="20"/>
          <w:szCs w:val="20"/>
        </w:rPr>
        <w:t xml:space="preserve"> Responden pada kelompok intervensi sebelum dilakukan intervensi mempunyai </w:t>
      </w:r>
      <w:r>
        <w:rPr>
          <w:i/>
          <w:iCs/>
          <w:sz w:val="20"/>
          <w:szCs w:val="20"/>
        </w:rPr>
        <w:t>self efficacy</w:t>
      </w:r>
      <w:r>
        <w:rPr>
          <w:sz w:val="20"/>
          <w:szCs w:val="20"/>
        </w:rPr>
        <w:t xml:space="preserve"> yang mayoritas pada tingkat rendah yaitu (62.5%), hal ini sama dengan </w:t>
      </w:r>
      <w:r>
        <w:rPr>
          <w:i/>
          <w:iCs/>
          <w:sz w:val="20"/>
          <w:szCs w:val="20"/>
        </w:rPr>
        <w:t>self efficacy</w:t>
      </w:r>
      <w:r>
        <w:rPr>
          <w:sz w:val="20"/>
          <w:szCs w:val="20"/>
        </w:rPr>
        <w:t xml:space="preserve"> pada kelompok kontrol yaitu mayoritas pada tingkat rendah (75%). Setelah mendapat i</w:t>
      </w:r>
      <w:r>
        <w:rPr>
          <w:sz w:val="20"/>
          <w:szCs w:val="20"/>
        </w:rPr>
        <w:t xml:space="preserve">ntervensi </w:t>
      </w:r>
      <w:r>
        <w:rPr>
          <w:i/>
          <w:iCs/>
          <w:sz w:val="20"/>
          <w:szCs w:val="20"/>
        </w:rPr>
        <w:t>peer teaching group</w:t>
      </w:r>
      <w:r>
        <w:rPr>
          <w:sz w:val="20"/>
          <w:szCs w:val="20"/>
        </w:rPr>
        <w:t xml:space="preserve"> pada kelompok intervensi </w:t>
      </w:r>
      <w:r>
        <w:rPr>
          <w:i/>
          <w:iCs/>
          <w:sz w:val="20"/>
          <w:szCs w:val="20"/>
        </w:rPr>
        <w:t>self efficacy</w:t>
      </w:r>
      <w:r>
        <w:rPr>
          <w:sz w:val="20"/>
          <w:szCs w:val="20"/>
        </w:rPr>
        <w:t xml:space="preserve"> meningkat. Responden mayoritas mempunyai </w:t>
      </w:r>
      <w:r>
        <w:rPr>
          <w:i/>
          <w:iCs/>
          <w:sz w:val="20"/>
          <w:szCs w:val="20"/>
        </w:rPr>
        <w:t xml:space="preserve">self efficacy </w:t>
      </w:r>
      <w:r>
        <w:rPr>
          <w:sz w:val="20"/>
          <w:szCs w:val="20"/>
        </w:rPr>
        <w:t xml:space="preserve">yang sedang (50%) dan responden yang mempunyai </w:t>
      </w:r>
      <w:r>
        <w:rPr>
          <w:i/>
          <w:iCs/>
          <w:sz w:val="20"/>
          <w:szCs w:val="20"/>
        </w:rPr>
        <w:t>self efficac</w:t>
      </w:r>
      <w:r>
        <w:rPr>
          <w:sz w:val="20"/>
          <w:szCs w:val="20"/>
        </w:rPr>
        <w:t>y tinggi sebanyak 37.5%.</w:t>
      </w:r>
      <w:r>
        <w:rPr>
          <w:sz w:val="20"/>
          <w:szCs w:val="20"/>
        </w:rPr>
        <w:t xml:space="preserve"> Hasil uji statistik menunjukkan bahwa</w:t>
      </w:r>
      <w:r>
        <w:rPr>
          <w:sz w:val="20"/>
          <w:szCs w:val="20"/>
        </w:rPr>
        <w:t xml:space="preserve"> pada</w:t>
      </w:r>
      <w:r>
        <w:rPr>
          <w:sz w:val="20"/>
          <w:szCs w:val="20"/>
        </w:rPr>
        <w:t xml:space="preserve"> kelompok intervensi </w:t>
      </w:r>
      <w:r>
        <w:rPr>
          <w:sz w:val="20"/>
          <w:szCs w:val="20"/>
        </w:rPr>
        <w:t xml:space="preserve">mempunyai peningkatan yang bermakna setelah dilakukan </w:t>
      </w:r>
      <w:r>
        <w:rPr>
          <w:i/>
          <w:iCs/>
          <w:sz w:val="20"/>
          <w:szCs w:val="20"/>
        </w:rPr>
        <w:t>peer teaching group</w:t>
      </w:r>
      <w:r>
        <w:rPr>
          <w:sz w:val="20"/>
          <w:szCs w:val="20"/>
        </w:rPr>
        <w:t xml:space="preserve">, sedangkan pada kelompok kontrol tidak mengalami kenaikan yang bermakna setelah mendapatkan intervensi berupa pemeriksaan rutin. </w:t>
      </w:r>
    </w:p>
    <w:p w:rsidR="00A25AA9" w:rsidRDefault="0077799D">
      <w:pPr>
        <w:pStyle w:val="ListParagraph1"/>
        <w:spacing w:line="360" w:lineRule="auto"/>
        <w:ind w:left="0"/>
        <w:jc w:val="both"/>
        <w:rPr>
          <w:sz w:val="20"/>
          <w:szCs w:val="20"/>
        </w:rPr>
      </w:pPr>
      <w:r>
        <w:rPr>
          <w:sz w:val="20"/>
          <w:szCs w:val="20"/>
        </w:rPr>
        <w:t xml:space="preserve">Perbedaan </w:t>
      </w:r>
      <w:r>
        <w:rPr>
          <w:i/>
          <w:iCs/>
          <w:sz w:val="20"/>
          <w:szCs w:val="20"/>
        </w:rPr>
        <w:t>self efficacy</w:t>
      </w:r>
      <w:r>
        <w:rPr>
          <w:sz w:val="20"/>
          <w:szCs w:val="20"/>
        </w:rPr>
        <w:t xml:space="preserve"> pada ke</w:t>
      </w:r>
      <w:r>
        <w:rPr>
          <w:sz w:val="20"/>
          <w:szCs w:val="20"/>
        </w:rPr>
        <w:t xml:space="preserve">dua keompok yaitu kelonpok intervensi dan kelompok kontrol dapat dilihat pada tebel berikut </w:t>
      </w:r>
      <w:proofErr w:type="gramStart"/>
      <w:r>
        <w:rPr>
          <w:sz w:val="20"/>
          <w:szCs w:val="20"/>
        </w:rPr>
        <w:t>ini :</w:t>
      </w:r>
      <w:proofErr w:type="gramEnd"/>
    </w:p>
    <w:p w:rsidR="00A25AA9" w:rsidRDefault="0077799D">
      <w:pPr>
        <w:autoSpaceDE w:val="0"/>
        <w:autoSpaceDN w:val="0"/>
        <w:adjustRightInd w:val="0"/>
        <w:spacing w:after="0" w:line="240" w:lineRule="auto"/>
        <w:jc w:val="both"/>
        <w:rPr>
          <w:bCs/>
          <w:sz w:val="20"/>
          <w:szCs w:val="20"/>
        </w:rPr>
      </w:pPr>
      <w:r>
        <w:rPr>
          <w:bCs/>
          <w:sz w:val="20"/>
          <w:szCs w:val="20"/>
          <w:lang w:val="id-ID"/>
        </w:rPr>
        <w:t xml:space="preserve">Tabel </w:t>
      </w:r>
      <w:r>
        <w:rPr>
          <w:bCs/>
          <w:sz w:val="20"/>
          <w:szCs w:val="20"/>
        </w:rPr>
        <w:t>3</w:t>
      </w:r>
      <w:r>
        <w:rPr>
          <w:bCs/>
          <w:sz w:val="20"/>
          <w:szCs w:val="20"/>
          <w:lang w:val="id-ID"/>
        </w:rPr>
        <w:t>.</w:t>
      </w:r>
      <w:r>
        <w:rPr>
          <w:bCs/>
          <w:sz w:val="20"/>
          <w:szCs w:val="20"/>
        </w:rPr>
        <w:t xml:space="preserve"> Perbedaan</w:t>
      </w:r>
      <w:r>
        <w:rPr>
          <w:bCs/>
          <w:sz w:val="20"/>
          <w:szCs w:val="20"/>
          <w:lang w:val="id-ID"/>
        </w:rPr>
        <w:t xml:space="preserve"> </w:t>
      </w:r>
      <w:r>
        <w:rPr>
          <w:bCs/>
          <w:i/>
          <w:iCs/>
          <w:sz w:val="20"/>
          <w:szCs w:val="20"/>
        </w:rPr>
        <w:t>self efficacy</w:t>
      </w:r>
      <w:r>
        <w:rPr>
          <w:bCs/>
          <w:sz w:val="20"/>
          <w:szCs w:val="20"/>
        </w:rPr>
        <w:t xml:space="preserve"> </w:t>
      </w:r>
      <w:r>
        <w:rPr>
          <w:bCs/>
          <w:sz w:val="20"/>
          <w:szCs w:val="20"/>
        </w:rPr>
        <w:t xml:space="preserve">pada kelompok intervensi dan kelompok kontrol Sebelum dan sesudah Intervensi </w:t>
      </w:r>
    </w:p>
    <w:p w:rsidR="00A25AA9" w:rsidRDefault="00A25AA9">
      <w:pPr>
        <w:autoSpaceDE w:val="0"/>
        <w:autoSpaceDN w:val="0"/>
        <w:adjustRightInd w:val="0"/>
        <w:spacing w:after="0" w:line="240" w:lineRule="auto"/>
        <w:jc w:val="both"/>
        <w:rPr>
          <w:bCs/>
          <w:sz w:val="20"/>
          <w:szCs w:val="20"/>
        </w:rPr>
      </w:pPr>
    </w:p>
    <w:tbl>
      <w:tblPr>
        <w:tblStyle w:val="PlainTable21"/>
        <w:tblpPr w:leftFromText="180" w:rightFromText="180" w:vertAnchor="text" w:horzAnchor="page" w:tblpX="2329" w:tblpY="223"/>
        <w:tblOverlap w:val="never"/>
        <w:tblW w:w="3825" w:type="dxa"/>
        <w:tblLayout w:type="fixed"/>
        <w:tblLook w:val="04A0" w:firstRow="1" w:lastRow="0" w:firstColumn="1" w:lastColumn="0" w:noHBand="0" w:noVBand="1"/>
      </w:tblPr>
      <w:tblGrid>
        <w:gridCol w:w="1560"/>
        <w:gridCol w:w="1318"/>
        <w:gridCol w:w="947"/>
      </w:tblGrid>
      <w:tr w:rsidR="00A25AA9" w:rsidTr="00A25A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A25AA9" w:rsidRDefault="00A25AA9">
            <w:pPr>
              <w:spacing w:after="0" w:line="240" w:lineRule="auto"/>
              <w:rPr>
                <w:b w:val="0"/>
                <w:bCs w:val="0"/>
                <w:sz w:val="20"/>
                <w:szCs w:val="20"/>
              </w:rPr>
            </w:pPr>
          </w:p>
        </w:tc>
        <w:tc>
          <w:tcPr>
            <w:tcW w:w="1318" w:type="dxa"/>
          </w:tcPr>
          <w:p w:rsidR="00A25AA9" w:rsidRDefault="0077799D">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 xml:space="preserve">Kelompok </w:t>
            </w:r>
          </w:p>
        </w:tc>
        <w:tc>
          <w:tcPr>
            <w:tcW w:w="947" w:type="dxa"/>
          </w:tcPr>
          <w:p w:rsidR="00A25AA9" w:rsidRDefault="0077799D">
            <w:pPr>
              <w:spacing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P</w:t>
            </w:r>
          </w:p>
        </w:tc>
      </w:tr>
      <w:tr w:rsidR="00A25AA9" w:rsidTr="00A25AA9">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7F7F7F" w:themeColor="text1" w:themeTint="80"/>
              <w:bottom w:val="single" w:sz="4" w:space="0" w:color="7F7F7F" w:themeColor="text1" w:themeTint="80"/>
            </w:tcBorders>
          </w:tcPr>
          <w:p w:rsidR="00A25AA9" w:rsidRDefault="0077799D">
            <w:pPr>
              <w:spacing w:after="0" w:line="240" w:lineRule="auto"/>
              <w:rPr>
                <w:b w:val="0"/>
                <w:bCs w:val="0"/>
                <w:sz w:val="20"/>
                <w:szCs w:val="20"/>
              </w:rPr>
            </w:pPr>
            <w:r>
              <w:rPr>
                <w:sz w:val="20"/>
                <w:szCs w:val="20"/>
              </w:rPr>
              <w:t xml:space="preserve">Pretest </w:t>
            </w:r>
            <w:r>
              <w:rPr>
                <w:sz w:val="20"/>
                <w:szCs w:val="20"/>
              </w:rPr>
              <w:t>self efficacy</w:t>
            </w:r>
          </w:p>
        </w:tc>
        <w:tc>
          <w:tcPr>
            <w:tcW w:w="1318" w:type="dxa"/>
            <w:tcBorders>
              <w:top w:val="single" w:sz="4" w:space="0" w:color="7F7F7F" w:themeColor="text1" w:themeTint="80"/>
              <w:bottom w:val="single" w:sz="4" w:space="0" w:color="7F7F7F" w:themeColor="text1" w:themeTint="80"/>
            </w:tcBorders>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Intervensi </w:t>
            </w:r>
          </w:p>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Kontrol </w:t>
            </w:r>
          </w:p>
        </w:tc>
        <w:tc>
          <w:tcPr>
            <w:tcW w:w="947" w:type="dxa"/>
            <w:tcBorders>
              <w:top w:val="single" w:sz="4" w:space="0" w:color="7F7F7F" w:themeColor="text1" w:themeTint="80"/>
              <w:bottom w:val="single" w:sz="4" w:space="0" w:color="7F7F7F" w:themeColor="text1" w:themeTint="80"/>
            </w:tcBorders>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0.56</w:t>
            </w:r>
          </w:p>
        </w:tc>
      </w:tr>
      <w:tr w:rsidR="00A25AA9" w:rsidTr="00A25AA9">
        <w:tc>
          <w:tcPr>
            <w:cnfStyle w:val="001000000000" w:firstRow="0" w:lastRow="0" w:firstColumn="1" w:lastColumn="0" w:oddVBand="0" w:evenVBand="0" w:oddHBand="0" w:evenHBand="0" w:firstRowFirstColumn="0" w:firstRowLastColumn="0" w:lastRowFirstColumn="0" w:lastRowLastColumn="0"/>
            <w:tcW w:w="1560" w:type="dxa"/>
          </w:tcPr>
          <w:p w:rsidR="00A25AA9" w:rsidRDefault="0077799D">
            <w:pPr>
              <w:spacing w:after="0" w:line="240" w:lineRule="auto"/>
              <w:rPr>
                <w:b w:val="0"/>
                <w:bCs w:val="0"/>
                <w:sz w:val="20"/>
                <w:szCs w:val="20"/>
              </w:rPr>
            </w:pPr>
            <w:r>
              <w:rPr>
                <w:sz w:val="20"/>
                <w:szCs w:val="20"/>
              </w:rPr>
              <w:t xml:space="preserve">Postes </w:t>
            </w:r>
            <w:r>
              <w:rPr>
                <w:sz w:val="20"/>
                <w:szCs w:val="20"/>
              </w:rPr>
              <w:t>self efficacy</w:t>
            </w:r>
          </w:p>
        </w:tc>
        <w:tc>
          <w:tcPr>
            <w:tcW w:w="1318" w:type="dxa"/>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Intervensi </w:t>
            </w:r>
          </w:p>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Kontrol </w:t>
            </w:r>
          </w:p>
        </w:tc>
        <w:tc>
          <w:tcPr>
            <w:tcW w:w="947" w:type="dxa"/>
          </w:tcPr>
          <w:p w:rsidR="00A25AA9" w:rsidRDefault="0077799D">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0.000</w:t>
            </w:r>
          </w:p>
        </w:tc>
      </w:tr>
    </w:tbl>
    <w:p w:rsidR="00A25AA9" w:rsidRDefault="00A25AA9">
      <w:pPr>
        <w:autoSpaceDE w:val="0"/>
        <w:autoSpaceDN w:val="0"/>
        <w:adjustRightInd w:val="0"/>
        <w:spacing w:after="0" w:line="240" w:lineRule="auto"/>
        <w:jc w:val="both"/>
        <w:rPr>
          <w:bCs/>
          <w:sz w:val="20"/>
          <w:szCs w:val="20"/>
        </w:rPr>
      </w:pPr>
    </w:p>
    <w:p w:rsidR="00A25AA9" w:rsidRDefault="00A25AA9">
      <w:pPr>
        <w:autoSpaceDE w:val="0"/>
        <w:autoSpaceDN w:val="0"/>
        <w:adjustRightInd w:val="0"/>
        <w:spacing w:after="0" w:line="240" w:lineRule="auto"/>
        <w:jc w:val="both"/>
        <w:rPr>
          <w:bCs/>
        </w:rPr>
      </w:pPr>
    </w:p>
    <w:p w:rsidR="00A25AA9" w:rsidRDefault="0077799D">
      <w:pPr>
        <w:autoSpaceDE w:val="0"/>
        <w:autoSpaceDN w:val="0"/>
        <w:adjustRightInd w:val="0"/>
        <w:spacing w:after="0" w:line="360" w:lineRule="auto"/>
        <w:jc w:val="both"/>
        <w:rPr>
          <w:bCs/>
          <w:sz w:val="20"/>
          <w:szCs w:val="20"/>
        </w:rPr>
      </w:pPr>
      <w:r>
        <w:rPr>
          <w:bCs/>
          <w:sz w:val="20"/>
          <w:szCs w:val="20"/>
        </w:rPr>
        <w:t xml:space="preserve">Tabel 3 menunjukkan bahwa </w:t>
      </w:r>
      <w:r>
        <w:rPr>
          <w:bCs/>
          <w:i/>
          <w:iCs/>
          <w:sz w:val="20"/>
          <w:szCs w:val="20"/>
        </w:rPr>
        <w:t>self efficacy</w:t>
      </w:r>
      <w:r>
        <w:rPr>
          <w:bCs/>
          <w:sz w:val="20"/>
          <w:szCs w:val="20"/>
        </w:rPr>
        <w:t xml:space="preserve"> pada kelompok intervensi dan kelompok kontrol pada saat sebelum di lakukan intervensi tidak mempunyai perbedaan yang bermakna yaitu pada tingkat rendah dengan nilai P = 0.56 (&gt;0.05), dan setelah dilakukan intervensi pada kelompok intervensi berupa </w:t>
      </w:r>
      <w:r>
        <w:rPr>
          <w:bCs/>
          <w:i/>
          <w:iCs/>
          <w:sz w:val="20"/>
          <w:szCs w:val="20"/>
        </w:rPr>
        <w:t>peer te</w:t>
      </w:r>
      <w:r>
        <w:rPr>
          <w:bCs/>
          <w:i/>
          <w:iCs/>
          <w:sz w:val="20"/>
          <w:szCs w:val="20"/>
        </w:rPr>
        <w:t>aching group</w:t>
      </w:r>
      <w:r>
        <w:rPr>
          <w:bCs/>
          <w:sz w:val="20"/>
          <w:szCs w:val="20"/>
        </w:rPr>
        <w:t xml:space="preserve"> dan kelompok kontrol berupa pemeriksaan rutin di dapatkan hasil terdapat perbedaan yang bermakna antara kelompok intervensi dan kelompok kontrol dengan nilai signifikansi P = 0,000 (P&lt;0.05) sehingga dapat disimpulkan bahwa intervensi </w:t>
      </w:r>
      <w:r>
        <w:rPr>
          <w:bCs/>
          <w:i/>
          <w:iCs/>
          <w:sz w:val="20"/>
          <w:szCs w:val="20"/>
        </w:rPr>
        <w:t>peer teac</w:t>
      </w:r>
      <w:r>
        <w:rPr>
          <w:bCs/>
          <w:i/>
          <w:iCs/>
          <w:sz w:val="20"/>
          <w:szCs w:val="20"/>
        </w:rPr>
        <w:t>hing group</w:t>
      </w:r>
      <w:r>
        <w:rPr>
          <w:bCs/>
          <w:sz w:val="20"/>
          <w:szCs w:val="20"/>
        </w:rPr>
        <w:t xml:space="preserve"> secara efektif dapat meningkatakan </w:t>
      </w:r>
      <w:r>
        <w:rPr>
          <w:bCs/>
          <w:i/>
          <w:iCs/>
          <w:sz w:val="20"/>
          <w:szCs w:val="20"/>
        </w:rPr>
        <w:t>self efficacy</w:t>
      </w:r>
      <w:r>
        <w:rPr>
          <w:bCs/>
          <w:sz w:val="20"/>
          <w:szCs w:val="20"/>
        </w:rPr>
        <w:t xml:space="preserve"> dibandingakn hanya dengan melakukan pemeriksaan rutin saja. </w:t>
      </w:r>
    </w:p>
    <w:p w:rsidR="00A25AA9" w:rsidRDefault="0077799D">
      <w:pPr>
        <w:spacing w:line="360" w:lineRule="auto"/>
        <w:jc w:val="both"/>
        <w:rPr>
          <w:sz w:val="20"/>
          <w:szCs w:val="20"/>
        </w:rPr>
      </w:pPr>
      <w:r>
        <w:rPr>
          <w:sz w:val="20"/>
          <w:szCs w:val="20"/>
        </w:rPr>
        <w:t xml:space="preserve">Penderita DM mempunyai </w:t>
      </w:r>
      <w:r>
        <w:rPr>
          <w:i/>
          <w:iCs/>
          <w:sz w:val="20"/>
          <w:szCs w:val="20"/>
        </w:rPr>
        <w:t>self efficacy</w:t>
      </w:r>
      <w:r>
        <w:rPr>
          <w:sz w:val="20"/>
          <w:szCs w:val="20"/>
        </w:rPr>
        <w:t xml:space="preserve"> yang rendah dikarenakan penatalaksanaan dan pengelolaan penyakit DM yang begitu kompleks, mulai da</w:t>
      </w:r>
      <w:r>
        <w:rPr>
          <w:sz w:val="20"/>
          <w:szCs w:val="20"/>
        </w:rPr>
        <w:t>ri pengaturan diet, minum obat setiap hari, mengelola stress dan aktivitas fisik. Hal tersebut yang dirasakan berat oleh penderita DM sehingga</w:t>
      </w:r>
      <w:r>
        <w:rPr>
          <w:i/>
          <w:iCs/>
          <w:sz w:val="20"/>
          <w:szCs w:val="20"/>
        </w:rPr>
        <w:t xml:space="preserve"> </w:t>
      </w:r>
      <w:r>
        <w:rPr>
          <w:i/>
          <w:iCs/>
          <w:sz w:val="20"/>
          <w:szCs w:val="20"/>
        </w:rPr>
        <w:t>self efficacy</w:t>
      </w:r>
      <w:r>
        <w:rPr>
          <w:sz w:val="20"/>
          <w:szCs w:val="20"/>
        </w:rPr>
        <w:t xml:space="preserve"> penderita DM cenderung rendah. </w:t>
      </w:r>
    </w:p>
    <w:p w:rsidR="00A25AA9" w:rsidRDefault="0077799D">
      <w:pPr>
        <w:spacing w:line="360" w:lineRule="auto"/>
        <w:jc w:val="both"/>
        <w:rPr>
          <w:sz w:val="20"/>
          <w:szCs w:val="20"/>
        </w:rPr>
      </w:pPr>
      <w:r>
        <w:rPr>
          <w:i/>
          <w:iCs/>
          <w:sz w:val="20"/>
          <w:szCs w:val="20"/>
        </w:rPr>
        <w:t>P</w:t>
      </w:r>
      <w:r>
        <w:rPr>
          <w:i/>
          <w:iCs/>
          <w:sz w:val="20"/>
          <w:szCs w:val="20"/>
        </w:rPr>
        <w:t>eer teaching gr</w:t>
      </w:r>
      <w:r>
        <w:rPr>
          <w:i/>
          <w:iCs/>
          <w:sz w:val="20"/>
          <w:szCs w:val="20"/>
        </w:rPr>
        <w:t>o</w:t>
      </w:r>
      <w:r>
        <w:rPr>
          <w:i/>
          <w:iCs/>
          <w:sz w:val="20"/>
          <w:szCs w:val="20"/>
        </w:rPr>
        <w:t>up</w:t>
      </w:r>
      <w:r>
        <w:rPr>
          <w:sz w:val="20"/>
          <w:szCs w:val="20"/>
        </w:rPr>
        <w:t xml:space="preserve"> merupakan salah satu metode penyuluhan kesehatan yang melibatkan penderita DM di dalam satu kelompok untuk saling bertukar pengetahuan, pemahaman dan pengalaman hidupnya selama menderita DM. </w:t>
      </w:r>
      <w:r>
        <w:rPr>
          <w:sz w:val="20"/>
          <w:szCs w:val="20"/>
        </w:rPr>
        <w:t>Di</w:t>
      </w:r>
      <w:r>
        <w:rPr>
          <w:sz w:val="20"/>
          <w:szCs w:val="20"/>
        </w:rPr>
        <w:t xml:space="preserve"> dalam </w:t>
      </w:r>
      <w:r>
        <w:rPr>
          <w:i/>
          <w:iCs/>
          <w:sz w:val="20"/>
          <w:szCs w:val="20"/>
        </w:rPr>
        <w:t>peer teaching gr</w:t>
      </w:r>
      <w:r>
        <w:rPr>
          <w:i/>
          <w:iCs/>
          <w:sz w:val="20"/>
          <w:szCs w:val="20"/>
        </w:rPr>
        <w:t>o</w:t>
      </w:r>
      <w:r>
        <w:rPr>
          <w:i/>
          <w:iCs/>
          <w:sz w:val="20"/>
          <w:szCs w:val="20"/>
        </w:rPr>
        <w:t>up</w:t>
      </w:r>
      <w:r>
        <w:rPr>
          <w:sz w:val="20"/>
          <w:szCs w:val="20"/>
        </w:rPr>
        <w:t xml:space="preserve"> terdapat fasilitator yang akan meng</w:t>
      </w:r>
      <w:r>
        <w:rPr>
          <w:sz w:val="20"/>
          <w:szCs w:val="20"/>
        </w:rPr>
        <w:t xml:space="preserve">arahkan </w:t>
      </w:r>
      <w:r>
        <w:rPr>
          <w:sz w:val="20"/>
          <w:szCs w:val="20"/>
        </w:rPr>
        <w:lastRenderedPageBreak/>
        <w:t xml:space="preserve">apabila ada pertanyaan tentang </w:t>
      </w:r>
      <w:proofErr w:type="gramStart"/>
      <w:r>
        <w:rPr>
          <w:sz w:val="20"/>
          <w:szCs w:val="20"/>
        </w:rPr>
        <w:t>hal  yang</w:t>
      </w:r>
      <w:proofErr w:type="gramEnd"/>
      <w:r>
        <w:rPr>
          <w:sz w:val="20"/>
          <w:szCs w:val="20"/>
        </w:rPr>
        <w:t xml:space="preserve"> belum diketahui oleh anggota kelompok. </w:t>
      </w:r>
    </w:p>
    <w:p w:rsidR="00A25AA9" w:rsidRDefault="0077799D">
      <w:pPr>
        <w:spacing w:line="360" w:lineRule="auto"/>
        <w:jc w:val="both"/>
        <w:rPr>
          <w:sz w:val="20"/>
          <w:szCs w:val="20"/>
        </w:rPr>
      </w:pPr>
      <w:r>
        <w:rPr>
          <w:sz w:val="20"/>
          <w:szCs w:val="20"/>
        </w:rPr>
        <w:t>Melalui</w:t>
      </w:r>
      <w:r>
        <w:rPr>
          <w:i/>
          <w:iCs/>
          <w:sz w:val="20"/>
          <w:szCs w:val="20"/>
        </w:rPr>
        <w:t xml:space="preserve"> peer teaching gr</w:t>
      </w:r>
      <w:r>
        <w:rPr>
          <w:i/>
          <w:iCs/>
          <w:sz w:val="20"/>
          <w:szCs w:val="20"/>
        </w:rPr>
        <w:t>ou</w:t>
      </w:r>
      <w:r>
        <w:rPr>
          <w:i/>
          <w:iCs/>
          <w:sz w:val="20"/>
          <w:szCs w:val="20"/>
        </w:rPr>
        <w:t>p</w:t>
      </w:r>
      <w:r>
        <w:rPr>
          <w:sz w:val="20"/>
          <w:szCs w:val="20"/>
        </w:rPr>
        <w:t xml:space="preserve"> responden akan berbagi pengetahuan dan pengalamannya sehingga dapat menjadi model bagi teman yang lainnya, sehingga dapat menaikkan</w:t>
      </w:r>
      <w:r>
        <w:rPr>
          <w:i/>
          <w:iCs/>
          <w:sz w:val="20"/>
          <w:szCs w:val="20"/>
        </w:rPr>
        <w:t xml:space="preserve"> se</w:t>
      </w:r>
      <w:r>
        <w:rPr>
          <w:i/>
          <w:iCs/>
          <w:sz w:val="20"/>
          <w:szCs w:val="20"/>
        </w:rPr>
        <w:t>l</w:t>
      </w:r>
      <w:r>
        <w:rPr>
          <w:i/>
          <w:iCs/>
          <w:sz w:val="20"/>
          <w:szCs w:val="20"/>
        </w:rPr>
        <w:t>f ef</w:t>
      </w:r>
      <w:r>
        <w:rPr>
          <w:i/>
          <w:iCs/>
          <w:sz w:val="20"/>
          <w:szCs w:val="20"/>
        </w:rPr>
        <w:t>f</w:t>
      </w:r>
      <w:r>
        <w:rPr>
          <w:i/>
          <w:iCs/>
          <w:sz w:val="20"/>
          <w:szCs w:val="20"/>
        </w:rPr>
        <w:t>i</w:t>
      </w:r>
      <w:r>
        <w:rPr>
          <w:i/>
          <w:iCs/>
          <w:sz w:val="20"/>
          <w:szCs w:val="20"/>
        </w:rPr>
        <w:t>cacy</w:t>
      </w:r>
      <w:r>
        <w:rPr>
          <w:sz w:val="20"/>
          <w:szCs w:val="20"/>
        </w:rPr>
        <w:t xml:space="preserve"> teman yang lainnya, dan penderita akan merasa bahwa ternyata masih banyak penderita DM yang mempunyai kesamaan dengannya. Dengan kegiatan ini penderita D</w:t>
      </w:r>
      <w:r>
        <w:rPr>
          <w:sz w:val="20"/>
          <w:szCs w:val="20"/>
        </w:rPr>
        <w:t xml:space="preserve">M </w:t>
      </w:r>
      <w:r>
        <w:rPr>
          <w:sz w:val="20"/>
          <w:szCs w:val="20"/>
        </w:rPr>
        <w:t xml:space="preserve">akan saling memberikan penguatan, pemahaman bahwa secara bersama – sama agar peduli dan mampu </w:t>
      </w:r>
      <w:r>
        <w:rPr>
          <w:sz w:val="20"/>
          <w:szCs w:val="20"/>
        </w:rPr>
        <w:t xml:space="preserve">untuk melaksanakan pengelolaan kesehatan untuk penderita DM. </w:t>
      </w:r>
    </w:p>
    <w:p w:rsidR="00A25AA9" w:rsidRDefault="0077799D">
      <w:pPr>
        <w:spacing w:line="360" w:lineRule="auto"/>
        <w:jc w:val="both"/>
        <w:rPr>
          <w:sz w:val="20"/>
          <w:szCs w:val="20"/>
        </w:rPr>
      </w:pPr>
      <w:r>
        <w:rPr>
          <w:sz w:val="20"/>
          <w:szCs w:val="20"/>
        </w:rPr>
        <w:t xml:space="preserve">Kegiatan </w:t>
      </w:r>
      <w:r>
        <w:rPr>
          <w:i/>
          <w:iCs/>
          <w:sz w:val="20"/>
          <w:szCs w:val="20"/>
        </w:rPr>
        <w:t>peer teaching</w:t>
      </w:r>
      <w:r>
        <w:rPr>
          <w:sz w:val="20"/>
          <w:szCs w:val="20"/>
        </w:rPr>
        <w:t xml:space="preserve"> ini juga dapat berpengaruh terhadap keyakinan individu bahwa dia juga mampu untuk melakukan hal yang sama dengan yang dilakukan oleh responden lainnya ketika bertukar peng</w:t>
      </w:r>
      <w:r>
        <w:rPr>
          <w:sz w:val="20"/>
          <w:szCs w:val="20"/>
        </w:rPr>
        <w:t>alaman hidup. Dengan</w:t>
      </w:r>
      <w:r>
        <w:rPr>
          <w:i/>
          <w:iCs/>
          <w:sz w:val="20"/>
          <w:szCs w:val="20"/>
        </w:rPr>
        <w:t xml:space="preserve"> peer teachin</w:t>
      </w:r>
      <w:r>
        <w:rPr>
          <w:i/>
          <w:iCs/>
          <w:sz w:val="20"/>
          <w:szCs w:val="20"/>
        </w:rPr>
        <w:t>g</w:t>
      </w:r>
      <w:r>
        <w:rPr>
          <w:sz w:val="20"/>
          <w:szCs w:val="20"/>
        </w:rPr>
        <w:t xml:space="preserve"> ini penderita DM akan mendapatkan dukungan yang besar dari sesama penderita. Selain itu, adanya berbagi pengalaman akan merubah sikap yang sebelumnya tidak baik menjadi baik. </w:t>
      </w:r>
    </w:p>
    <w:p w:rsidR="00A25AA9" w:rsidRDefault="0077799D">
      <w:pPr>
        <w:spacing w:line="360" w:lineRule="auto"/>
        <w:jc w:val="both"/>
        <w:rPr>
          <w:sz w:val="20"/>
          <w:szCs w:val="20"/>
        </w:rPr>
      </w:pPr>
      <w:r>
        <w:rPr>
          <w:i/>
          <w:iCs/>
          <w:sz w:val="20"/>
          <w:szCs w:val="20"/>
        </w:rPr>
        <w:t>self efficacy</w:t>
      </w:r>
      <w:r>
        <w:rPr>
          <w:sz w:val="20"/>
          <w:szCs w:val="20"/>
        </w:rPr>
        <w:t xml:space="preserve"> yang meningkat pada responden s</w:t>
      </w:r>
      <w:r>
        <w:rPr>
          <w:sz w:val="20"/>
          <w:szCs w:val="20"/>
        </w:rPr>
        <w:t xml:space="preserve">etelah dilakukan </w:t>
      </w:r>
      <w:r>
        <w:rPr>
          <w:i/>
          <w:iCs/>
          <w:sz w:val="20"/>
          <w:szCs w:val="20"/>
        </w:rPr>
        <w:t>peer teaching</w:t>
      </w:r>
      <w:r>
        <w:rPr>
          <w:i/>
          <w:iCs/>
          <w:sz w:val="20"/>
          <w:szCs w:val="20"/>
        </w:rPr>
        <w:t xml:space="preserve"> group</w:t>
      </w:r>
      <w:r>
        <w:rPr>
          <w:sz w:val="20"/>
          <w:szCs w:val="20"/>
        </w:rPr>
        <w:t xml:space="preserve"> juga didukung oleh penyuluhan yang dilakukan oleh fasilitator di dalam kelompok tentang hal – hal yang belum diketahui oleh penderita tentang pengelolaan DM.</w:t>
      </w:r>
    </w:p>
    <w:p w:rsidR="00A25AA9" w:rsidRDefault="0077799D">
      <w:pPr>
        <w:spacing w:line="360" w:lineRule="auto"/>
        <w:jc w:val="both"/>
        <w:rPr>
          <w:sz w:val="20"/>
          <w:szCs w:val="20"/>
        </w:rPr>
      </w:pPr>
      <w:r>
        <w:rPr>
          <w:i/>
          <w:iCs/>
          <w:sz w:val="20"/>
          <w:szCs w:val="20"/>
        </w:rPr>
        <w:t>Peer teaching gr</w:t>
      </w:r>
      <w:r>
        <w:rPr>
          <w:i/>
          <w:iCs/>
          <w:sz w:val="20"/>
          <w:szCs w:val="20"/>
        </w:rPr>
        <w:t>ou</w:t>
      </w:r>
      <w:r>
        <w:rPr>
          <w:i/>
          <w:iCs/>
          <w:sz w:val="20"/>
          <w:szCs w:val="20"/>
        </w:rPr>
        <w:t>p</w:t>
      </w:r>
      <w:r>
        <w:rPr>
          <w:sz w:val="20"/>
          <w:szCs w:val="20"/>
        </w:rPr>
        <w:t xml:space="preserve"> dapat mengubah sikap yang negati</w:t>
      </w:r>
      <w:r>
        <w:rPr>
          <w:sz w:val="20"/>
          <w:szCs w:val="20"/>
        </w:rPr>
        <w:t>f</w:t>
      </w:r>
      <w:r>
        <w:rPr>
          <w:sz w:val="20"/>
          <w:szCs w:val="20"/>
        </w:rPr>
        <w:t xml:space="preserve"> menjadi</w:t>
      </w:r>
      <w:r>
        <w:rPr>
          <w:sz w:val="20"/>
          <w:szCs w:val="20"/>
        </w:rPr>
        <w:t xml:space="preserve"> sikap yang positif</w:t>
      </w:r>
      <w:r>
        <w:rPr>
          <w:sz w:val="20"/>
          <w:szCs w:val="20"/>
        </w:rPr>
        <w:t xml:space="preserve">, </w:t>
      </w:r>
      <w:r>
        <w:rPr>
          <w:sz w:val="20"/>
          <w:szCs w:val="20"/>
        </w:rPr>
        <w:t>dengan adanya dukungan dari kelompok sebaya sehingga bi</w:t>
      </w:r>
      <w:r>
        <w:rPr>
          <w:sz w:val="20"/>
          <w:szCs w:val="20"/>
        </w:rPr>
        <w:t>sa</w:t>
      </w:r>
      <w:r>
        <w:rPr>
          <w:sz w:val="20"/>
          <w:szCs w:val="20"/>
        </w:rPr>
        <w:t xml:space="preserve"> mengubah perilaku kesehatan. Hal ini sesuai dengan penelitian </w:t>
      </w:r>
      <w:r>
        <w:rPr>
          <w:sz w:val="20"/>
          <w:szCs w:val="20"/>
        </w:rPr>
        <w:lastRenderedPageBreak/>
        <w:t xml:space="preserve">yang dilakukan oleh Kusnanto (2015) bahwa melalui </w:t>
      </w:r>
      <w:r>
        <w:rPr>
          <w:i/>
          <w:iCs/>
          <w:sz w:val="20"/>
          <w:szCs w:val="20"/>
        </w:rPr>
        <w:t>peer grup support</w:t>
      </w:r>
      <w:r>
        <w:rPr>
          <w:i/>
          <w:iCs/>
          <w:sz w:val="20"/>
          <w:szCs w:val="20"/>
        </w:rPr>
        <w:t>,</w:t>
      </w:r>
      <w:r>
        <w:rPr>
          <w:sz w:val="20"/>
          <w:szCs w:val="20"/>
        </w:rPr>
        <w:t xml:space="preserve"> </w:t>
      </w:r>
      <w:r>
        <w:rPr>
          <w:i/>
          <w:iCs/>
          <w:sz w:val="20"/>
          <w:szCs w:val="20"/>
        </w:rPr>
        <w:t>self efficacy</w:t>
      </w:r>
      <w:r>
        <w:rPr>
          <w:i/>
          <w:iCs/>
          <w:sz w:val="20"/>
          <w:szCs w:val="20"/>
        </w:rPr>
        <w:t xml:space="preserve"> </w:t>
      </w:r>
      <w:r>
        <w:rPr>
          <w:sz w:val="20"/>
          <w:szCs w:val="20"/>
        </w:rPr>
        <w:t xml:space="preserve">dan </w:t>
      </w:r>
      <w:r>
        <w:rPr>
          <w:i/>
          <w:iCs/>
          <w:sz w:val="20"/>
          <w:szCs w:val="20"/>
        </w:rPr>
        <w:t>self care a</w:t>
      </w:r>
      <w:r>
        <w:rPr>
          <w:i/>
          <w:iCs/>
          <w:sz w:val="20"/>
          <w:szCs w:val="20"/>
        </w:rPr>
        <w:t>ctivity</w:t>
      </w:r>
      <w:r>
        <w:rPr>
          <w:sz w:val="20"/>
          <w:szCs w:val="20"/>
        </w:rPr>
        <w:t xml:space="preserve"> pada pasi</w:t>
      </w:r>
      <w:r>
        <w:rPr>
          <w:sz w:val="20"/>
          <w:szCs w:val="20"/>
        </w:rPr>
        <w:t xml:space="preserve">en meningkat. </w:t>
      </w:r>
      <w:r>
        <w:rPr>
          <w:sz w:val="20"/>
          <w:szCs w:val="20"/>
        </w:rPr>
        <w:t>Penguatan yang dilakukan antar kelompok teman sebaya beserta dukungan dan berbagi pengalaman antar penderita dapat menumbuhkan rasa kepercayaan bagi penderita bahwa pengelolaan penyakit DM dapat dilaksanakan dengan baik. Hal tersebut dapat me</w:t>
      </w:r>
      <w:r>
        <w:rPr>
          <w:sz w:val="20"/>
          <w:szCs w:val="20"/>
        </w:rPr>
        <w:t xml:space="preserve">ningkatkan </w:t>
      </w:r>
      <w:r>
        <w:rPr>
          <w:i/>
          <w:iCs/>
          <w:sz w:val="20"/>
          <w:szCs w:val="20"/>
        </w:rPr>
        <w:t>self efficacy</w:t>
      </w:r>
      <w:r>
        <w:rPr>
          <w:sz w:val="20"/>
          <w:szCs w:val="20"/>
        </w:rPr>
        <w:t xml:space="preserve"> pada penderita DM.</w:t>
      </w:r>
    </w:p>
    <w:p w:rsidR="00A25AA9" w:rsidRDefault="0077799D">
      <w:pPr>
        <w:spacing w:line="360" w:lineRule="auto"/>
        <w:jc w:val="both"/>
        <w:rPr>
          <w:sz w:val="20"/>
          <w:szCs w:val="20"/>
        </w:rPr>
      </w:pPr>
      <w:r>
        <w:rPr>
          <w:sz w:val="20"/>
          <w:szCs w:val="20"/>
        </w:rPr>
        <w:t>Penelitian ini masih mempunyai keterbatasan antara lain yaitu responden yang terlibat dalam penelitian ini masih sedikit baik di kelompok intervensi maupun kelompok kontrol. Peneliti juga belum mengendalikan vari</w:t>
      </w:r>
      <w:r>
        <w:rPr>
          <w:sz w:val="20"/>
          <w:szCs w:val="20"/>
        </w:rPr>
        <w:t>abel pengganggu dalam penelitian ini seperti dukungan keluarga, pengetahuan tentang DM sebelumnya sehingga dapat mempengaruhi hasil penelitian.</w:t>
      </w:r>
    </w:p>
    <w:p w:rsidR="00A25AA9" w:rsidRDefault="0077799D">
      <w:pPr>
        <w:spacing w:line="360" w:lineRule="auto"/>
        <w:jc w:val="both"/>
      </w:pPr>
      <w:r>
        <w:rPr>
          <w:b/>
          <w:lang w:val="id-ID"/>
        </w:rPr>
        <w:t>Kesimpulan</w:t>
      </w:r>
      <w:r>
        <w:rPr>
          <w:b/>
        </w:rPr>
        <w:t xml:space="preserve"> dan Saran </w:t>
      </w:r>
    </w:p>
    <w:p w:rsidR="00A25AA9" w:rsidRDefault="0077799D">
      <w:pPr>
        <w:spacing w:line="360" w:lineRule="auto"/>
        <w:jc w:val="both"/>
        <w:rPr>
          <w:sz w:val="20"/>
          <w:szCs w:val="20"/>
          <w:lang w:val="id-ID"/>
        </w:rPr>
      </w:pPr>
      <w:r>
        <w:rPr>
          <w:sz w:val="20"/>
          <w:szCs w:val="20"/>
        </w:rPr>
        <w:t xml:space="preserve">Kesimpulan penelitian ini adalah </w:t>
      </w:r>
      <w:r>
        <w:rPr>
          <w:i/>
          <w:iCs/>
          <w:sz w:val="20"/>
          <w:szCs w:val="20"/>
        </w:rPr>
        <w:t xml:space="preserve">self efficacy </w:t>
      </w:r>
      <w:r>
        <w:rPr>
          <w:sz w:val="20"/>
          <w:szCs w:val="20"/>
        </w:rPr>
        <w:t xml:space="preserve">pada pasien DM di wilayah kerja Puskesmas Dlingo 1 mayoritas pada tingkat rendah serta </w:t>
      </w:r>
      <w:r>
        <w:rPr>
          <w:sz w:val="20"/>
          <w:szCs w:val="20"/>
        </w:rPr>
        <w:t xml:space="preserve">terdapat peningkatan </w:t>
      </w:r>
      <w:r>
        <w:rPr>
          <w:i/>
          <w:iCs/>
          <w:sz w:val="20"/>
          <w:szCs w:val="20"/>
        </w:rPr>
        <w:t>self efficacy</w:t>
      </w:r>
      <w:r>
        <w:rPr>
          <w:sz w:val="20"/>
          <w:szCs w:val="20"/>
        </w:rPr>
        <w:t xml:space="preserve"> melalui penerapan metode</w:t>
      </w:r>
      <w:r>
        <w:rPr>
          <w:sz w:val="20"/>
          <w:szCs w:val="20"/>
        </w:rPr>
        <w:t xml:space="preserve"> </w:t>
      </w:r>
      <w:r>
        <w:rPr>
          <w:i/>
          <w:iCs/>
          <w:sz w:val="20"/>
          <w:szCs w:val="20"/>
        </w:rPr>
        <w:t>peer teaching group</w:t>
      </w:r>
      <w:r>
        <w:rPr>
          <w:sz w:val="20"/>
          <w:szCs w:val="20"/>
        </w:rPr>
        <w:t xml:space="preserve">. Saran untuk penelitian selanjutnya adalah dapat meneliti tentang penerapan </w:t>
      </w:r>
      <w:r>
        <w:rPr>
          <w:sz w:val="20"/>
          <w:szCs w:val="20"/>
        </w:rPr>
        <w:t>intervensi at</w:t>
      </w:r>
      <w:r>
        <w:rPr>
          <w:sz w:val="20"/>
          <w:szCs w:val="20"/>
        </w:rPr>
        <w:t xml:space="preserve">au metode yang lain yang dapat meningkatkan </w:t>
      </w:r>
      <w:r>
        <w:rPr>
          <w:i/>
          <w:iCs/>
          <w:sz w:val="20"/>
          <w:szCs w:val="20"/>
        </w:rPr>
        <w:t xml:space="preserve">self efficacy </w:t>
      </w:r>
      <w:r>
        <w:rPr>
          <w:sz w:val="20"/>
          <w:szCs w:val="20"/>
        </w:rPr>
        <w:t>pada pasien DM</w:t>
      </w:r>
      <w:r>
        <w:rPr>
          <w:sz w:val="20"/>
          <w:szCs w:val="20"/>
        </w:rPr>
        <w:t xml:space="preserve">, dan dapat meneliti dengan variabel dependen yang lainnya seperti </w:t>
      </w:r>
      <w:r>
        <w:rPr>
          <w:sz w:val="20"/>
          <w:szCs w:val="20"/>
        </w:rPr>
        <w:t xml:space="preserve">perilaku </w:t>
      </w:r>
      <w:r>
        <w:rPr>
          <w:i/>
          <w:iCs/>
          <w:sz w:val="20"/>
          <w:szCs w:val="20"/>
        </w:rPr>
        <w:t>self care</w:t>
      </w:r>
      <w:r>
        <w:rPr>
          <w:sz w:val="20"/>
          <w:szCs w:val="20"/>
        </w:rPr>
        <w:t xml:space="preserve"> pada penderita DM atau kadar glukosa darah pada penderita DM. </w:t>
      </w:r>
    </w:p>
    <w:p w:rsidR="00A25AA9" w:rsidRDefault="0077799D">
      <w:pPr>
        <w:jc w:val="both"/>
      </w:pPr>
      <w:r>
        <w:rPr>
          <w:b/>
          <w:lang w:val="id-ID"/>
        </w:rPr>
        <w:lastRenderedPageBreak/>
        <w:t>Referensi</w:t>
      </w:r>
    </w:p>
    <w:p w:rsidR="00A25AA9" w:rsidRDefault="0077799D">
      <w:pPr>
        <w:spacing w:line="240" w:lineRule="auto"/>
        <w:ind w:left="200" w:hangingChars="100" w:hanging="200"/>
        <w:jc w:val="both"/>
        <w:rPr>
          <w:rFonts w:eastAsia="sans-serif"/>
          <w:sz w:val="20"/>
          <w:szCs w:val="20"/>
        </w:rPr>
      </w:pPr>
      <w:r>
        <w:rPr>
          <w:rFonts w:eastAsia="sans-serif"/>
          <w:sz w:val="20"/>
          <w:szCs w:val="20"/>
        </w:rPr>
        <w:t>American Diabetes Associa</w:t>
      </w:r>
      <w:r>
        <w:rPr>
          <w:rFonts w:eastAsia="sans-serif"/>
          <w:sz w:val="20"/>
          <w:szCs w:val="20"/>
        </w:rPr>
        <w:t xml:space="preserve">tion. (2017). “Standards of Medical Care in Diabetes 2017”. Vol. 40. </w:t>
      </w:r>
      <w:proofErr w:type="gramStart"/>
      <w:r>
        <w:rPr>
          <w:rFonts w:eastAsia="sans-serif"/>
          <w:sz w:val="20"/>
          <w:szCs w:val="20"/>
        </w:rPr>
        <w:t>USA :</w:t>
      </w:r>
      <w:proofErr w:type="gramEnd"/>
      <w:r>
        <w:rPr>
          <w:rFonts w:eastAsia="sans-serif"/>
          <w:sz w:val="20"/>
          <w:szCs w:val="20"/>
        </w:rPr>
        <w:t xml:space="preserve"> ADA</w:t>
      </w:r>
    </w:p>
    <w:p w:rsidR="00A25AA9" w:rsidRDefault="0077799D">
      <w:pPr>
        <w:spacing w:line="240" w:lineRule="auto"/>
        <w:ind w:left="200" w:hangingChars="100" w:hanging="200"/>
        <w:jc w:val="both"/>
        <w:rPr>
          <w:rFonts w:eastAsia="sans-serif"/>
          <w:sz w:val="20"/>
          <w:szCs w:val="20"/>
        </w:rPr>
      </w:pPr>
      <w:r>
        <w:rPr>
          <w:rFonts w:eastAsia="sans-serif"/>
          <w:sz w:val="20"/>
          <w:szCs w:val="20"/>
        </w:rPr>
        <w:t xml:space="preserve">Arikunto, Suharsimi (2013). Prosedur Penelitian Suatu Pendekatan Praktik. </w:t>
      </w:r>
      <w:proofErr w:type="gramStart"/>
      <w:r>
        <w:rPr>
          <w:rFonts w:eastAsia="sans-serif"/>
          <w:sz w:val="20"/>
          <w:szCs w:val="20"/>
        </w:rPr>
        <w:t>Jakarta :</w:t>
      </w:r>
      <w:proofErr w:type="gramEnd"/>
      <w:r>
        <w:rPr>
          <w:rFonts w:eastAsia="sans-serif"/>
          <w:sz w:val="20"/>
          <w:szCs w:val="20"/>
        </w:rPr>
        <w:t xml:space="preserve"> Rineka Cipta</w:t>
      </w:r>
    </w:p>
    <w:p w:rsidR="00A25AA9" w:rsidRDefault="0077799D">
      <w:pPr>
        <w:spacing w:line="240" w:lineRule="auto"/>
        <w:ind w:left="200" w:hangingChars="100" w:hanging="200"/>
        <w:jc w:val="both"/>
        <w:rPr>
          <w:rFonts w:eastAsia="sans-serif"/>
          <w:sz w:val="20"/>
          <w:szCs w:val="20"/>
        </w:rPr>
      </w:pPr>
      <w:r>
        <w:rPr>
          <w:rFonts w:eastAsia="sans-serif"/>
          <w:sz w:val="20"/>
          <w:szCs w:val="20"/>
        </w:rPr>
        <w:t xml:space="preserve">Bandura, A, </w:t>
      </w:r>
      <w:r>
        <w:rPr>
          <w:rFonts w:eastAsia="sans-serif"/>
          <w:sz w:val="20"/>
          <w:szCs w:val="20"/>
        </w:rPr>
        <w:t>(</w:t>
      </w:r>
      <w:r>
        <w:rPr>
          <w:rFonts w:eastAsia="sans-serif"/>
          <w:sz w:val="20"/>
          <w:szCs w:val="20"/>
        </w:rPr>
        <w:t>2010</w:t>
      </w:r>
      <w:r>
        <w:rPr>
          <w:rFonts w:eastAsia="sans-serif"/>
          <w:sz w:val="20"/>
          <w:szCs w:val="20"/>
        </w:rPr>
        <w:t>)</w:t>
      </w:r>
      <w:r>
        <w:rPr>
          <w:rFonts w:eastAsia="sans-serif"/>
          <w:sz w:val="20"/>
          <w:szCs w:val="20"/>
        </w:rPr>
        <w:t>. Self Efficacy Mechanism in Psikological and Health Promoting</w:t>
      </w:r>
      <w:r>
        <w:rPr>
          <w:rFonts w:eastAsia="sans-serif"/>
          <w:sz w:val="20"/>
          <w:szCs w:val="20"/>
        </w:rPr>
        <w:t xml:space="preserve"> Behavior, Prentice Hall, New Jersy.</w:t>
      </w:r>
    </w:p>
    <w:p w:rsidR="00A25AA9" w:rsidRDefault="0077799D">
      <w:pPr>
        <w:spacing w:line="240" w:lineRule="auto"/>
        <w:ind w:left="200" w:hangingChars="100" w:hanging="200"/>
        <w:jc w:val="both"/>
        <w:rPr>
          <w:rFonts w:eastAsia="sans-serif"/>
          <w:sz w:val="20"/>
          <w:szCs w:val="20"/>
        </w:rPr>
      </w:pPr>
      <w:proofErr w:type="gramStart"/>
      <w:r>
        <w:rPr>
          <w:rFonts w:eastAsia="sans-serif"/>
          <w:sz w:val="20"/>
          <w:szCs w:val="20"/>
        </w:rPr>
        <w:t>Black,J.M.</w:t>
      </w:r>
      <w:proofErr w:type="gramEnd"/>
      <w:r>
        <w:rPr>
          <w:rFonts w:eastAsia="sans-serif"/>
          <w:sz w:val="20"/>
          <w:szCs w:val="20"/>
        </w:rPr>
        <w:t xml:space="preserve"> &amp;Hwaks,J.H. (2014). Keperawatan Medikal Bedah Menejemen Klinis untuk Hasil yang Diharapkan(8thed) (Joko </w:t>
      </w:r>
      <w:proofErr w:type="gramStart"/>
      <w:r>
        <w:rPr>
          <w:rFonts w:eastAsia="sans-serif"/>
          <w:sz w:val="20"/>
          <w:szCs w:val="20"/>
        </w:rPr>
        <w:t>Mulyanto,dkk</w:t>
      </w:r>
      <w:proofErr w:type="gramEnd"/>
      <w:r>
        <w:rPr>
          <w:rFonts w:eastAsia="sans-serif"/>
          <w:sz w:val="20"/>
          <w:szCs w:val="20"/>
        </w:rPr>
        <w:t xml:space="preserve">, penerjemah). </w:t>
      </w:r>
      <w:proofErr w:type="gramStart"/>
      <w:r>
        <w:rPr>
          <w:rFonts w:eastAsia="sans-serif"/>
          <w:sz w:val="20"/>
          <w:szCs w:val="20"/>
        </w:rPr>
        <w:t>Jakarta :</w:t>
      </w:r>
      <w:proofErr w:type="gramEnd"/>
      <w:r>
        <w:rPr>
          <w:rFonts w:eastAsia="sans-serif"/>
          <w:sz w:val="20"/>
          <w:szCs w:val="20"/>
        </w:rPr>
        <w:t xml:space="preserve"> Salemba Emban Patria</w:t>
      </w:r>
    </w:p>
    <w:p w:rsidR="00A25AA9" w:rsidRDefault="0077799D">
      <w:pPr>
        <w:spacing w:line="240" w:lineRule="auto"/>
        <w:ind w:left="200" w:hangingChars="100" w:hanging="200"/>
        <w:jc w:val="both"/>
        <w:rPr>
          <w:rFonts w:eastAsia="sans-serif"/>
          <w:sz w:val="20"/>
          <w:szCs w:val="20"/>
        </w:rPr>
      </w:pPr>
      <w:proofErr w:type="gramStart"/>
      <w:r>
        <w:rPr>
          <w:rFonts w:eastAsia="sans-serif"/>
          <w:sz w:val="20"/>
          <w:szCs w:val="20"/>
        </w:rPr>
        <w:t>Chew,B.H.</w:t>
      </w:r>
      <w:proofErr w:type="gramEnd"/>
      <w:r>
        <w:rPr>
          <w:rFonts w:eastAsia="sans-serif"/>
          <w:sz w:val="20"/>
          <w:szCs w:val="20"/>
        </w:rPr>
        <w:t xml:space="preserve"> et.al</w:t>
      </w:r>
      <w:r>
        <w:rPr>
          <w:rFonts w:eastAsia="sans-serif"/>
          <w:sz w:val="20"/>
          <w:szCs w:val="20"/>
        </w:rPr>
        <w:t xml:space="preserve"> </w:t>
      </w:r>
      <w:r>
        <w:rPr>
          <w:rFonts w:eastAsia="sans-serif"/>
          <w:sz w:val="20"/>
          <w:szCs w:val="20"/>
        </w:rPr>
        <w:t>(2016) “Diabetes-Related Distr</w:t>
      </w:r>
      <w:r>
        <w:rPr>
          <w:rFonts w:eastAsia="sans-serif"/>
          <w:sz w:val="20"/>
          <w:szCs w:val="20"/>
        </w:rPr>
        <w:t>ess, Depression and Distress-Depression among Adults with Type 2 Diabetes Melitus in Malaysia”.PLOS ONE.11(3): 1-16</w:t>
      </w:r>
    </w:p>
    <w:p w:rsidR="00A25AA9" w:rsidRDefault="0077799D">
      <w:pPr>
        <w:spacing w:line="240" w:lineRule="auto"/>
        <w:ind w:left="200" w:hangingChars="100" w:hanging="200"/>
        <w:jc w:val="both"/>
        <w:rPr>
          <w:rFonts w:eastAsia="sans-serif"/>
          <w:sz w:val="20"/>
          <w:szCs w:val="20"/>
        </w:rPr>
      </w:pPr>
      <w:r>
        <w:rPr>
          <w:rFonts w:eastAsia="sans-serif"/>
          <w:sz w:val="20"/>
          <w:szCs w:val="20"/>
        </w:rPr>
        <w:t>Eom, Y.S.; SunP.H.</w:t>
      </w:r>
      <w:r>
        <w:rPr>
          <w:rFonts w:eastAsia="sans-serif"/>
          <w:sz w:val="20"/>
          <w:szCs w:val="20"/>
        </w:rPr>
        <w:t>,</w:t>
      </w:r>
      <w:r>
        <w:rPr>
          <w:rFonts w:eastAsia="sans-serif"/>
          <w:sz w:val="20"/>
          <w:szCs w:val="20"/>
        </w:rPr>
        <w:t xml:space="preserve"> </w:t>
      </w:r>
      <w:r>
        <w:rPr>
          <w:rFonts w:eastAsia="sans-serif"/>
          <w:sz w:val="20"/>
          <w:szCs w:val="20"/>
        </w:rPr>
        <w:t>(</w:t>
      </w:r>
      <w:r>
        <w:rPr>
          <w:rFonts w:eastAsia="sans-serif"/>
          <w:sz w:val="20"/>
          <w:szCs w:val="20"/>
        </w:rPr>
        <w:t>2011</w:t>
      </w:r>
      <w:r>
        <w:rPr>
          <w:rFonts w:eastAsia="sans-serif"/>
          <w:sz w:val="20"/>
          <w:szCs w:val="20"/>
        </w:rPr>
        <w:t>)</w:t>
      </w:r>
      <w:r>
        <w:rPr>
          <w:rFonts w:eastAsia="sans-serif"/>
          <w:sz w:val="20"/>
          <w:szCs w:val="20"/>
        </w:rPr>
        <w:t>.</w:t>
      </w:r>
      <w:r>
        <w:rPr>
          <w:rFonts w:eastAsia="sans-serif"/>
          <w:sz w:val="20"/>
          <w:szCs w:val="20"/>
        </w:rPr>
        <w:t xml:space="preserve"> </w:t>
      </w:r>
      <w:r>
        <w:rPr>
          <w:rFonts w:eastAsia="sans-serif"/>
          <w:sz w:val="20"/>
          <w:szCs w:val="20"/>
        </w:rPr>
        <w:t>Evaluation of Stress in Korean Patients with Diabetes Mellitus</w:t>
      </w:r>
      <w:r>
        <w:rPr>
          <w:rFonts w:eastAsia="sans-serif"/>
          <w:sz w:val="20"/>
          <w:szCs w:val="20"/>
        </w:rPr>
        <w:t xml:space="preserve"> </w:t>
      </w:r>
      <w:r>
        <w:rPr>
          <w:rFonts w:eastAsia="sans-serif"/>
          <w:sz w:val="20"/>
          <w:szCs w:val="20"/>
        </w:rPr>
        <w:t>Using the Problem Areas in Diabetes-Korea Questio</w:t>
      </w:r>
      <w:r>
        <w:rPr>
          <w:rFonts w:eastAsia="sans-serif"/>
          <w:sz w:val="20"/>
          <w:szCs w:val="20"/>
        </w:rPr>
        <w:t>nnaire. Diabetes &amp;Metabolisme, Volume 35, pp. 182-187</w:t>
      </w:r>
    </w:p>
    <w:p w:rsidR="00A25AA9" w:rsidRDefault="0077799D">
      <w:pPr>
        <w:spacing w:line="240" w:lineRule="auto"/>
        <w:ind w:left="200" w:hangingChars="100" w:hanging="200"/>
        <w:jc w:val="both"/>
        <w:rPr>
          <w:rFonts w:eastAsia="sans-serif"/>
          <w:sz w:val="20"/>
          <w:szCs w:val="20"/>
        </w:rPr>
      </w:pPr>
      <w:r>
        <w:rPr>
          <w:rFonts w:eastAsia="sans-serif"/>
          <w:sz w:val="20"/>
          <w:szCs w:val="20"/>
        </w:rPr>
        <w:t xml:space="preserve">Gayatri (2011). Hubungan Antara Motivasi dan Self Eficacy pada Pasien DIbetes Melitus Tipe II di RSUP. H. Adam Malik Medan. </w:t>
      </w:r>
      <w:proofErr w:type="gramStart"/>
      <w:r>
        <w:rPr>
          <w:rFonts w:eastAsia="sans-serif"/>
          <w:sz w:val="20"/>
          <w:szCs w:val="20"/>
        </w:rPr>
        <w:t>Jakarta :</w:t>
      </w:r>
      <w:proofErr w:type="gramEnd"/>
      <w:r>
        <w:rPr>
          <w:rFonts w:eastAsia="sans-serif"/>
          <w:sz w:val="20"/>
          <w:szCs w:val="20"/>
        </w:rPr>
        <w:t xml:space="preserve"> Universitas Indonesia.</w:t>
      </w:r>
    </w:p>
    <w:p w:rsidR="00A25AA9" w:rsidRDefault="0077799D">
      <w:pPr>
        <w:spacing w:line="240" w:lineRule="auto"/>
        <w:ind w:left="200" w:hangingChars="100" w:hanging="200"/>
        <w:jc w:val="both"/>
        <w:rPr>
          <w:rFonts w:eastAsia="sans-serif"/>
          <w:sz w:val="20"/>
          <w:szCs w:val="20"/>
        </w:rPr>
      </w:pPr>
      <w:r>
        <w:rPr>
          <w:rFonts w:eastAsia="sans-serif"/>
          <w:sz w:val="20"/>
          <w:szCs w:val="20"/>
        </w:rPr>
        <w:t>Hawari, D</w:t>
      </w:r>
      <w:r>
        <w:rPr>
          <w:rFonts w:eastAsia="sans-serif"/>
          <w:sz w:val="20"/>
          <w:szCs w:val="20"/>
        </w:rPr>
        <w:t>. (</w:t>
      </w:r>
      <w:r>
        <w:rPr>
          <w:rFonts w:eastAsia="sans-serif"/>
          <w:sz w:val="20"/>
          <w:szCs w:val="20"/>
        </w:rPr>
        <w:t>2010</w:t>
      </w:r>
      <w:r>
        <w:rPr>
          <w:rFonts w:eastAsia="sans-serif"/>
          <w:sz w:val="20"/>
          <w:szCs w:val="20"/>
        </w:rPr>
        <w:t>)</w:t>
      </w:r>
      <w:r>
        <w:rPr>
          <w:rFonts w:eastAsia="sans-serif"/>
          <w:sz w:val="20"/>
          <w:szCs w:val="20"/>
        </w:rPr>
        <w:t xml:space="preserve">. Psikologi Keperawatan. </w:t>
      </w:r>
      <w:proofErr w:type="gramStart"/>
      <w:r>
        <w:rPr>
          <w:rFonts w:eastAsia="sans-serif"/>
          <w:sz w:val="20"/>
          <w:szCs w:val="20"/>
        </w:rPr>
        <w:t>Jakarta :</w:t>
      </w:r>
      <w:proofErr w:type="gramEnd"/>
      <w:r>
        <w:rPr>
          <w:rFonts w:eastAsia="sans-serif"/>
          <w:sz w:val="20"/>
          <w:szCs w:val="20"/>
        </w:rPr>
        <w:t xml:space="preserve"> EGC</w:t>
      </w:r>
      <w:r>
        <w:rPr>
          <w:rFonts w:eastAsia="sans-serif"/>
          <w:sz w:val="20"/>
          <w:szCs w:val="20"/>
        </w:rPr>
        <w:t>.</w:t>
      </w:r>
    </w:p>
    <w:p w:rsidR="00A25AA9" w:rsidRDefault="0077799D">
      <w:pPr>
        <w:spacing w:line="240" w:lineRule="auto"/>
        <w:ind w:left="200" w:hangingChars="100" w:hanging="200"/>
        <w:jc w:val="both"/>
        <w:rPr>
          <w:rFonts w:eastAsia="sans-serif"/>
          <w:sz w:val="20"/>
          <w:szCs w:val="20"/>
        </w:rPr>
      </w:pPr>
      <w:r>
        <w:rPr>
          <w:rFonts w:eastAsia="sans-serif"/>
          <w:sz w:val="20"/>
          <w:szCs w:val="20"/>
        </w:rPr>
        <w:t>Kusnanto (2014). Pengaruh Peer Support Group Terhadap Self Eficacy dan Self Care Activity Pada Pasien Diabetes Melitus. Jurnal Ners Universitas Airlangga. Volume 9. Oktober 2014.</w:t>
      </w:r>
    </w:p>
    <w:p w:rsidR="00A25AA9" w:rsidRDefault="0077799D">
      <w:pPr>
        <w:spacing w:line="240" w:lineRule="auto"/>
        <w:ind w:left="200" w:hangingChars="100" w:hanging="200"/>
        <w:jc w:val="both"/>
        <w:rPr>
          <w:rFonts w:eastAsia="sans-serif"/>
          <w:sz w:val="20"/>
          <w:szCs w:val="20"/>
        </w:rPr>
      </w:pPr>
      <w:proofErr w:type="gramStart"/>
      <w:r>
        <w:rPr>
          <w:rFonts w:eastAsia="sans-serif"/>
          <w:sz w:val="20"/>
          <w:szCs w:val="20"/>
        </w:rPr>
        <w:t>Lela,I.</w:t>
      </w:r>
      <w:proofErr w:type="gramEnd"/>
      <w:r>
        <w:rPr>
          <w:rFonts w:eastAsia="sans-serif"/>
          <w:sz w:val="20"/>
          <w:szCs w:val="20"/>
        </w:rPr>
        <w:t xml:space="preserve"> (</w:t>
      </w:r>
      <w:r>
        <w:rPr>
          <w:rFonts w:eastAsia="sans-serif"/>
          <w:sz w:val="20"/>
          <w:szCs w:val="20"/>
        </w:rPr>
        <w:t>2014</w:t>
      </w:r>
      <w:r>
        <w:rPr>
          <w:rFonts w:eastAsia="sans-serif"/>
          <w:sz w:val="20"/>
          <w:szCs w:val="20"/>
        </w:rPr>
        <w:t>)</w:t>
      </w:r>
      <w:r>
        <w:rPr>
          <w:rFonts w:eastAsia="sans-serif"/>
          <w:sz w:val="20"/>
          <w:szCs w:val="20"/>
        </w:rPr>
        <w:t>. Hubungan</w:t>
      </w:r>
      <w:r>
        <w:rPr>
          <w:rFonts w:eastAsia="sans-serif"/>
          <w:sz w:val="20"/>
          <w:szCs w:val="20"/>
        </w:rPr>
        <w:t xml:space="preserve"> </w:t>
      </w:r>
      <w:r>
        <w:rPr>
          <w:rFonts w:eastAsia="sans-serif"/>
          <w:sz w:val="20"/>
          <w:szCs w:val="20"/>
        </w:rPr>
        <w:t>Dukungan</w:t>
      </w:r>
      <w:r>
        <w:rPr>
          <w:rFonts w:eastAsia="sans-serif"/>
          <w:sz w:val="20"/>
          <w:szCs w:val="20"/>
        </w:rPr>
        <w:t xml:space="preserve"> </w:t>
      </w:r>
      <w:r>
        <w:rPr>
          <w:rFonts w:eastAsia="sans-serif"/>
          <w:sz w:val="20"/>
          <w:szCs w:val="20"/>
        </w:rPr>
        <w:t>Keluarga</w:t>
      </w:r>
      <w:r>
        <w:rPr>
          <w:rFonts w:eastAsia="sans-serif"/>
          <w:sz w:val="20"/>
          <w:szCs w:val="20"/>
        </w:rPr>
        <w:t xml:space="preserve"> </w:t>
      </w:r>
      <w:r>
        <w:rPr>
          <w:rFonts w:eastAsia="sans-serif"/>
          <w:sz w:val="20"/>
          <w:szCs w:val="20"/>
        </w:rPr>
        <w:t>dan</w:t>
      </w:r>
      <w:r>
        <w:rPr>
          <w:rFonts w:eastAsia="sans-serif"/>
          <w:sz w:val="20"/>
          <w:szCs w:val="20"/>
        </w:rPr>
        <w:t xml:space="preserve"> </w:t>
      </w:r>
      <w:proofErr w:type="gramStart"/>
      <w:r>
        <w:rPr>
          <w:rFonts w:eastAsia="sans-serif"/>
          <w:sz w:val="20"/>
          <w:szCs w:val="20"/>
        </w:rPr>
        <w:t xml:space="preserve">Self </w:t>
      </w:r>
      <w:r>
        <w:rPr>
          <w:rFonts w:eastAsia="sans-serif"/>
          <w:sz w:val="20"/>
          <w:szCs w:val="20"/>
        </w:rPr>
        <w:t xml:space="preserve"> </w:t>
      </w:r>
      <w:r>
        <w:rPr>
          <w:rFonts w:eastAsia="sans-serif"/>
          <w:sz w:val="20"/>
          <w:szCs w:val="20"/>
        </w:rPr>
        <w:t>Efficacy</w:t>
      </w:r>
      <w:proofErr w:type="gramEnd"/>
      <w:r>
        <w:rPr>
          <w:rFonts w:eastAsia="sans-serif"/>
          <w:sz w:val="20"/>
          <w:szCs w:val="20"/>
        </w:rPr>
        <w:t xml:space="preserve"> </w:t>
      </w:r>
      <w:r>
        <w:rPr>
          <w:rFonts w:eastAsia="sans-serif"/>
          <w:sz w:val="20"/>
          <w:szCs w:val="20"/>
        </w:rPr>
        <w:t>dengan</w:t>
      </w:r>
      <w:r>
        <w:rPr>
          <w:rFonts w:eastAsia="sans-serif"/>
          <w:sz w:val="20"/>
          <w:szCs w:val="20"/>
        </w:rPr>
        <w:t xml:space="preserve"> </w:t>
      </w:r>
      <w:r>
        <w:rPr>
          <w:rFonts w:eastAsia="sans-serif"/>
          <w:sz w:val="20"/>
          <w:szCs w:val="20"/>
        </w:rPr>
        <w:t>Perawatan</w:t>
      </w:r>
      <w:r>
        <w:rPr>
          <w:rFonts w:eastAsia="sans-serif"/>
          <w:sz w:val="20"/>
          <w:szCs w:val="20"/>
        </w:rPr>
        <w:t xml:space="preserve"> </w:t>
      </w:r>
      <w:r>
        <w:rPr>
          <w:rFonts w:eastAsia="sans-serif"/>
          <w:sz w:val="20"/>
          <w:szCs w:val="20"/>
        </w:rPr>
        <w:t>Diri</w:t>
      </w:r>
      <w:r>
        <w:rPr>
          <w:rFonts w:eastAsia="sans-serif"/>
          <w:sz w:val="20"/>
          <w:szCs w:val="20"/>
        </w:rPr>
        <w:t xml:space="preserve"> </w:t>
      </w:r>
      <w:r>
        <w:rPr>
          <w:rFonts w:eastAsia="sans-serif"/>
          <w:sz w:val="20"/>
          <w:szCs w:val="20"/>
        </w:rPr>
        <w:t>Lansia</w:t>
      </w:r>
      <w:r>
        <w:rPr>
          <w:rFonts w:eastAsia="sans-serif"/>
          <w:sz w:val="20"/>
          <w:szCs w:val="20"/>
        </w:rPr>
        <w:t xml:space="preserve"> </w:t>
      </w:r>
      <w:r>
        <w:rPr>
          <w:rFonts w:eastAsia="sans-serif"/>
          <w:sz w:val="20"/>
          <w:szCs w:val="20"/>
        </w:rPr>
        <w:t>Hipertensi.</w:t>
      </w:r>
      <w:r>
        <w:rPr>
          <w:rFonts w:eastAsia="sans-serif"/>
          <w:sz w:val="20"/>
          <w:szCs w:val="20"/>
        </w:rPr>
        <w:t xml:space="preserve"> </w:t>
      </w:r>
      <w:r>
        <w:rPr>
          <w:rFonts w:eastAsia="sans-serif"/>
          <w:sz w:val="20"/>
          <w:szCs w:val="20"/>
        </w:rPr>
        <w:t>JurnalKesehatan. Bandung: Jurnal</w:t>
      </w:r>
      <w:r>
        <w:rPr>
          <w:rFonts w:eastAsia="sans-serif"/>
          <w:sz w:val="20"/>
          <w:szCs w:val="20"/>
        </w:rPr>
        <w:t xml:space="preserve"> </w:t>
      </w:r>
      <w:r>
        <w:rPr>
          <w:rFonts w:eastAsia="sans-serif"/>
          <w:sz w:val="20"/>
          <w:szCs w:val="20"/>
        </w:rPr>
        <w:t>Ilmu</w:t>
      </w:r>
      <w:r>
        <w:rPr>
          <w:rFonts w:eastAsia="sans-serif"/>
          <w:sz w:val="20"/>
          <w:szCs w:val="20"/>
        </w:rPr>
        <w:t xml:space="preserve"> </w:t>
      </w:r>
      <w:r>
        <w:rPr>
          <w:rFonts w:eastAsia="sans-serif"/>
          <w:sz w:val="20"/>
          <w:szCs w:val="20"/>
        </w:rPr>
        <w:t>Keseh</w:t>
      </w:r>
      <w:r>
        <w:rPr>
          <w:rFonts w:eastAsia="sans-serif"/>
          <w:sz w:val="20"/>
          <w:szCs w:val="20"/>
        </w:rPr>
        <w:t>a</w:t>
      </w:r>
      <w:r>
        <w:rPr>
          <w:rFonts w:eastAsia="sans-serif"/>
          <w:sz w:val="20"/>
          <w:szCs w:val="20"/>
        </w:rPr>
        <w:t>tan</w:t>
      </w:r>
      <w:r>
        <w:rPr>
          <w:rFonts w:eastAsia="sans-serif"/>
          <w:sz w:val="20"/>
          <w:szCs w:val="20"/>
        </w:rPr>
        <w:t xml:space="preserve"> </w:t>
      </w:r>
      <w:r>
        <w:rPr>
          <w:rFonts w:eastAsia="sans-serif"/>
          <w:sz w:val="20"/>
          <w:szCs w:val="20"/>
        </w:rPr>
        <w:t>Komunitas IndonesiaVol.10 No. 2 September 2014</w:t>
      </w:r>
      <w:r>
        <w:rPr>
          <w:rFonts w:eastAsia="sans-serif"/>
          <w:sz w:val="20"/>
          <w:szCs w:val="20"/>
        </w:rPr>
        <w:t>.</w:t>
      </w:r>
    </w:p>
    <w:p w:rsidR="00A25AA9" w:rsidRDefault="0077799D">
      <w:pPr>
        <w:spacing w:line="240" w:lineRule="auto"/>
        <w:ind w:left="200" w:hangingChars="100" w:hanging="200"/>
        <w:jc w:val="both"/>
        <w:rPr>
          <w:rFonts w:eastAsia="sans-serif"/>
          <w:sz w:val="20"/>
          <w:szCs w:val="20"/>
        </w:rPr>
      </w:pPr>
      <w:r>
        <w:rPr>
          <w:rFonts w:eastAsia="sans-serif"/>
          <w:sz w:val="20"/>
          <w:szCs w:val="20"/>
        </w:rPr>
        <w:t xml:space="preserve">Mawarda, Netty (2017). Hubungan Antara Self Efficacy dengan Quality of Life Penderita Diabetes Melitus di Wilayah </w:t>
      </w:r>
      <w:r>
        <w:rPr>
          <w:rFonts w:eastAsia="sans-serif"/>
          <w:sz w:val="20"/>
          <w:szCs w:val="20"/>
        </w:rPr>
        <w:lastRenderedPageBreak/>
        <w:t>Kerja</w:t>
      </w:r>
      <w:r>
        <w:rPr>
          <w:rFonts w:eastAsia="sans-serif"/>
          <w:sz w:val="20"/>
          <w:szCs w:val="20"/>
        </w:rPr>
        <w:t xml:space="preserve"> Puskesmas Kebonsari Surabaya. Jurnal Ilmiah Kesehatan Vol. 10, Hal 241 - 249.</w:t>
      </w:r>
    </w:p>
    <w:p w:rsidR="00A25AA9" w:rsidRDefault="0077799D">
      <w:pPr>
        <w:spacing w:line="240" w:lineRule="auto"/>
        <w:ind w:left="200" w:hangingChars="100" w:hanging="200"/>
        <w:jc w:val="both"/>
        <w:rPr>
          <w:rFonts w:eastAsia="sans-serif"/>
          <w:sz w:val="20"/>
          <w:szCs w:val="20"/>
        </w:rPr>
      </w:pPr>
      <w:r>
        <w:rPr>
          <w:rFonts w:eastAsia="sans-serif"/>
          <w:sz w:val="20"/>
          <w:szCs w:val="20"/>
        </w:rPr>
        <w:t xml:space="preserve">Nadyah, A., Langi, Y.A. &amp;Karel, P., </w:t>
      </w:r>
      <w:r>
        <w:rPr>
          <w:rFonts w:eastAsia="sans-serif"/>
          <w:sz w:val="20"/>
          <w:szCs w:val="20"/>
        </w:rPr>
        <w:t>(</w:t>
      </w:r>
      <w:r>
        <w:rPr>
          <w:rFonts w:eastAsia="sans-serif"/>
          <w:sz w:val="20"/>
          <w:szCs w:val="20"/>
        </w:rPr>
        <w:t>2013</w:t>
      </w:r>
      <w:r>
        <w:rPr>
          <w:rFonts w:eastAsia="sans-serif"/>
          <w:sz w:val="20"/>
          <w:szCs w:val="20"/>
        </w:rPr>
        <w:t>)</w:t>
      </w:r>
      <w:r>
        <w:rPr>
          <w:rFonts w:eastAsia="sans-serif"/>
          <w:sz w:val="20"/>
          <w:szCs w:val="20"/>
        </w:rPr>
        <w:t>. Gambaran Faktor Resiko</w:t>
      </w:r>
      <w:r>
        <w:rPr>
          <w:rFonts w:eastAsia="sans-serif"/>
          <w:sz w:val="20"/>
          <w:szCs w:val="20"/>
        </w:rPr>
        <w:t xml:space="preserve"> </w:t>
      </w:r>
      <w:r>
        <w:rPr>
          <w:rFonts w:eastAsia="sans-serif"/>
          <w:sz w:val="20"/>
          <w:szCs w:val="20"/>
        </w:rPr>
        <w:t>Pasien Diabetes Melitus</w:t>
      </w:r>
      <w:r>
        <w:rPr>
          <w:rFonts w:eastAsia="sans-serif"/>
          <w:sz w:val="20"/>
          <w:szCs w:val="20"/>
        </w:rPr>
        <w:t xml:space="preserve"> </w:t>
      </w:r>
      <w:r>
        <w:rPr>
          <w:rFonts w:eastAsia="sans-serif"/>
          <w:sz w:val="20"/>
          <w:szCs w:val="20"/>
        </w:rPr>
        <w:t>Tipe II di Poliklinik</w:t>
      </w:r>
      <w:r>
        <w:rPr>
          <w:rFonts w:eastAsia="sans-serif"/>
          <w:sz w:val="20"/>
          <w:szCs w:val="20"/>
        </w:rPr>
        <w:t xml:space="preserve"> </w:t>
      </w:r>
      <w:r>
        <w:rPr>
          <w:rFonts w:eastAsia="sans-serif"/>
          <w:sz w:val="20"/>
          <w:szCs w:val="20"/>
        </w:rPr>
        <w:t>Endokrin</w:t>
      </w:r>
      <w:r>
        <w:rPr>
          <w:rFonts w:eastAsia="sans-serif"/>
          <w:sz w:val="20"/>
          <w:szCs w:val="20"/>
        </w:rPr>
        <w:t xml:space="preserve"> </w:t>
      </w:r>
      <w:r>
        <w:rPr>
          <w:rFonts w:eastAsia="sans-serif"/>
          <w:sz w:val="20"/>
          <w:szCs w:val="20"/>
        </w:rPr>
        <w:t>Bagian/SMF FK</w:t>
      </w:r>
      <w:r>
        <w:rPr>
          <w:rFonts w:eastAsia="sans-serif"/>
          <w:sz w:val="20"/>
          <w:szCs w:val="20"/>
        </w:rPr>
        <w:t xml:space="preserve"> </w:t>
      </w:r>
      <w:r>
        <w:rPr>
          <w:rFonts w:eastAsia="sans-serif"/>
          <w:sz w:val="20"/>
          <w:szCs w:val="20"/>
        </w:rPr>
        <w:t>Unsrat</w:t>
      </w:r>
      <w:r>
        <w:rPr>
          <w:rFonts w:eastAsia="sans-serif"/>
          <w:sz w:val="20"/>
          <w:szCs w:val="20"/>
        </w:rPr>
        <w:t xml:space="preserve"> </w:t>
      </w:r>
      <w:r>
        <w:rPr>
          <w:rFonts w:eastAsia="sans-serif"/>
          <w:sz w:val="20"/>
          <w:szCs w:val="20"/>
        </w:rPr>
        <w:t>RSU Prof. Dr. R.D Kandou Manado</w:t>
      </w:r>
      <w:r>
        <w:rPr>
          <w:rFonts w:eastAsia="sans-serif"/>
          <w:sz w:val="20"/>
          <w:szCs w:val="20"/>
        </w:rPr>
        <w:t xml:space="preserve"> </w:t>
      </w:r>
      <w:r>
        <w:rPr>
          <w:rFonts w:eastAsia="sans-serif"/>
          <w:sz w:val="20"/>
          <w:szCs w:val="20"/>
        </w:rPr>
        <w:t>Pe</w:t>
      </w:r>
      <w:r>
        <w:rPr>
          <w:rFonts w:eastAsia="sans-serif"/>
          <w:sz w:val="20"/>
          <w:szCs w:val="20"/>
        </w:rPr>
        <w:t>riode</w:t>
      </w:r>
      <w:r>
        <w:rPr>
          <w:rFonts w:eastAsia="sans-serif"/>
          <w:sz w:val="20"/>
          <w:szCs w:val="20"/>
        </w:rPr>
        <w:t xml:space="preserve"> M</w:t>
      </w:r>
      <w:r>
        <w:rPr>
          <w:rFonts w:eastAsia="sans-serif"/>
          <w:sz w:val="20"/>
          <w:szCs w:val="20"/>
        </w:rPr>
        <w:t>ei 2011 -</w:t>
      </w:r>
      <w:r>
        <w:rPr>
          <w:rFonts w:eastAsia="sans-serif"/>
          <w:sz w:val="20"/>
          <w:szCs w:val="20"/>
        </w:rPr>
        <w:t>O</w:t>
      </w:r>
      <w:r>
        <w:rPr>
          <w:rFonts w:eastAsia="sans-serif"/>
          <w:sz w:val="20"/>
          <w:szCs w:val="20"/>
        </w:rPr>
        <w:t>ktober2011.e-Biomedik (eBM),1(1), pp. 45-49</w:t>
      </w:r>
      <w:r>
        <w:rPr>
          <w:rFonts w:eastAsia="sans-serif"/>
          <w:sz w:val="20"/>
          <w:szCs w:val="20"/>
        </w:rPr>
        <w:t>.</w:t>
      </w:r>
    </w:p>
    <w:p w:rsidR="00A25AA9" w:rsidRDefault="0077799D">
      <w:pPr>
        <w:spacing w:line="240" w:lineRule="auto"/>
        <w:ind w:left="200" w:hangingChars="100" w:hanging="200"/>
        <w:jc w:val="both"/>
        <w:rPr>
          <w:rFonts w:eastAsia="sans-serif"/>
          <w:sz w:val="20"/>
          <w:szCs w:val="20"/>
        </w:rPr>
      </w:pPr>
      <w:r>
        <w:rPr>
          <w:rFonts w:eastAsia="sans-serif"/>
          <w:sz w:val="20"/>
          <w:szCs w:val="20"/>
        </w:rPr>
        <w:t xml:space="preserve">Perkumpulan Endrokinologi Indonesia. (2015). Konsensus: Pengelolaan dan Pencegahan Diabetes Melitus Tipe 2 Di Indonesia 2015. PB </w:t>
      </w:r>
      <w:proofErr w:type="gramStart"/>
      <w:r>
        <w:rPr>
          <w:rFonts w:eastAsia="sans-serif"/>
          <w:sz w:val="20"/>
          <w:szCs w:val="20"/>
        </w:rPr>
        <w:t>PERKENI :</w:t>
      </w:r>
      <w:proofErr w:type="gramEnd"/>
      <w:r>
        <w:rPr>
          <w:rFonts w:eastAsia="sans-serif"/>
          <w:sz w:val="20"/>
          <w:szCs w:val="20"/>
        </w:rPr>
        <w:t xml:space="preserve"> PERKENI</w:t>
      </w:r>
    </w:p>
    <w:p w:rsidR="00A25AA9" w:rsidRDefault="0077799D">
      <w:pPr>
        <w:spacing w:line="240" w:lineRule="auto"/>
        <w:ind w:left="200" w:hangingChars="100" w:hanging="200"/>
        <w:jc w:val="both"/>
        <w:rPr>
          <w:rFonts w:eastAsia="sans-serif"/>
          <w:sz w:val="20"/>
          <w:szCs w:val="20"/>
        </w:rPr>
      </w:pPr>
      <w:r>
        <w:rPr>
          <w:rFonts w:eastAsia="sans-serif"/>
          <w:sz w:val="20"/>
          <w:szCs w:val="20"/>
        </w:rPr>
        <w:t>Riset</w:t>
      </w:r>
      <w:r>
        <w:rPr>
          <w:rFonts w:eastAsia="sans-serif"/>
          <w:sz w:val="20"/>
          <w:szCs w:val="20"/>
        </w:rPr>
        <w:t xml:space="preserve"> </w:t>
      </w:r>
      <w:r>
        <w:rPr>
          <w:rFonts w:eastAsia="sans-serif"/>
          <w:sz w:val="20"/>
          <w:szCs w:val="20"/>
        </w:rPr>
        <w:t>Kesehatan</w:t>
      </w:r>
      <w:r>
        <w:rPr>
          <w:rFonts w:eastAsia="sans-serif"/>
          <w:sz w:val="20"/>
          <w:szCs w:val="20"/>
        </w:rPr>
        <w:t xml:space="preserve"> </w:t>
      </w:r>
      <w:proofErr w:type="gramStart"/>
      <w:r>
        <w:rPr>
          <w:rFonts w:eastAsia="sans-serif"/>
          <w:sz w:val="20"/>
          <w:szCs w:val="20"/>
        </w:rPr>
        <w:t xml:space="preserve">Dasar  </w:t>
      </w:r>
      <w:r>
        <w:rPr>
          <w:rFonts w:eastAsia="sans-serif"/>
          <w:sz w:val="20"/>
          <w:szCs w:val="20"/>
        </w:rPr>
        <w:t>(</w:t>
      </w:r>
      <w:proofErr w:type="gramEnd"/>
      <w:r>
        <w:rPr>
          <w:rFonts w:eastAsia="sans-serif"/>
          <w:sz w:val="20"/>
          <w:szCs w:val="20"/>
        </w:rPr>
        <w:t>2013</w:t>
      </w:r>
      <w:r>
        <w:rPr>
          <w:rFonts w:eastAsia="sans-serif"/>
          <w:sz w:val="20"/>
          <w:szCs w:val="20"/>
        </w:rPr>
        <w:t>)</w:t>
      </w:r>
      <w:r>
        <w:rPr>
          <w:rFonts w:eastAsia="sans-serif"/>
          <w:sz w:val="20"/>
          <w:szCs w:val="20"/>
        </w:rPr>
        <w:t>. Jakarta: Badan</w:t>
      </w:r>
      <w:r>
        <w:rPr>
          <w:rFonts w:eastAsia="sans-serif"/>
          <w:sz w:val="20"/>
          <w:szCs w:val="20"/>
        </w:rPr>
        <w:t xml:space="preserve"> </w:t>
      </w:r>
      <w:r>
        <w:rPr>
          <w:rFonts w:eastAsia="sans-serif"/>
          <w:sz w:val="20"/>
          <w:szCs w:val="20"/>
        </w:rPr>
        <w:t>Penelitian</w:t>
      </w:r>
      <w:r>
        <w:rPr>
          <w:rFonts w:eastAsia="sans-serif"/>
          <w:sz w:val="20"/>
          <w:szCs w:val="20"/>
        </w:rPr>
        <w:t xml:space="preserve"> </w:t>
      </w:r>
      <w:r>
        <w:rPr>
          <w:rFonts w:eastAsia="sans-serif"/>
          <w:sz w:val="20"/>
          <w:szCs w:val="20"/>
        </w:rPr>
        <w:t>dan</w:t>
      </w:r>
      <w:r>
        <w:rPr>
          <w:rFonts w:eastAsia="sans-serif"/>
          <w:sz w:val="20"/>
          <w:szCs w:val="20"/>
        </w:rPr>
        <w:t xml:space="preserve"> </w:t>
      </w:r>
      <w:r>
        <w:rPr>
          <w:rFonts w:eastAsia="sans-serif"/>
          <w:sz w:val="20"/>
          <w:szCs w:val="20"/>
        </w:rPr>
        <w:t>Pengembangan</w:t>
      </w:r>
      <w:r>
        <w:rPr>
          <w:rFonts w:eastAsia="sans-serif"/>
          <w:sz w:val="20"/>
          <w:szCs w:val="20"/>
        </w:rPr>
        <w:t xml:space="preserve"> </w:t>
      </w:r>
      <w:r>
        <w:rPr>
          <w:rFonts w:eastAsia="sans-serif"/>
          <w:sz w:val="20"/>
          <w:szCs w:val="20"/>
        </w:rPr>
        <w:t>Kesehatan, Departemen</w:t>
      </w:r>
      <w:r>
        <w:rPr>
          <w:rFonts w:eastAsia="sans-serif"/>
          <w:sz w:val="20"/>
          <w:szCs w:val="20"/>
        </w:rPr>
        <w:t xml:space="preserve"> </w:t>
      </w:r>
      <w:r>
        <w:rPr>
          <w:rFonts w:eastAsia="sans-serif"/>
          <w:sz w:val="20"/>
          <w:szCs w:val="20"/>
        </w:rPr>
        <w:t>Kesehatan, Republik</w:t>
      </w:r>
      <w:r>
        <w:rPr>
          <w:rFonts w:eastAsia="sans-serif"/>
          <w:sz w:val="20"/>
          <w:szCs w:val="20"/>
        </w:rPr>
        <w:t xml:space="preserve"> </w:t>
      </w:r>
      <w:r>
        <w:rPr>
          <w:rFonts w:eastAsia="sans-serif"/>
          <w:sz w:val="20"/>
          <w:szCs w:val="20"/>
        </w:rPr>
        <w:t>Indonesia.</w:t>
      </w:r>
    </w:p>
    <w:p w:rsidR="00A25AA9" w:rsidRDefault="0077799D">
      <w:pPr>
        <w:spacing w:line="240" w:lineRule="auto"/>
        <w:ind w:left="200" w:hangingChars="100" w:hanging="200"/>
        <w:jc w:val="both"/>
        <w:rPr>
          <w:rFonts w:eastAsia="sans-serif"/>
          <w:sz w:val="20"/>
          <w:szCs w:val="20"/>
        </w:rPr>
      </w:pPr>
      <w:proofErr w:type="gramStart"/>
      <w:r>
        <w:rPr>
          <w:rFonts w:eastAsia="sans-serif"/>
          <w:sz w:val="20"/>
          <w:szCs w:val="20"/>
        </w:rPr>
        <w:t>Rusanti,P.</w:t>
      </w:r>
      <w:proofErr w:type="gramEnd"/>
      <w:r>
        <w:rPr>
          <w:rFonts w:eastAsia="sans-serif"/>
          <w:sz w:val="20"/>
          <w:szCs w:val="20"/>
        </w:rPr>
        <w:t>,</w:t>
      </w:r>
      <w:r>
        <w:rPr>
          <w:rFonts w:eastAsia="sans-serif"/>
          <w:sz w:val="20"/>
          <w:szCs w:val="20"/>
        </w:rPr>
        <w:t xml:space="preserve"> (</w:t>
      </w:r>
      <w:r>
        <w:rPr>
          <w:rFonts w:eastAsia="sans-serif"/>
          <w:sz w:val="20"/>
          <w:szCs w:val="20"/>
        </w:rPr>
        <w:t>2011</w:t>
      </w:r>
      <w:r>
        <w:rPr>
          <w:rFonts w:eastAsia="sans-serif"/>
          <w:sz w:val="20"/>
          <w:szCs w:val="20"/>
        </w:rPr>
        <w:t>)</w:t>
      </w:r>
      <w:r>
        <w:rPr>
          <w:rFonts w:eastAsia="sans-serif"/>
          <w:sz w:val="20"/>
          <w:szCs w:val="20"/>
        </w:rPr>
        <w:t>. Hubungan</w:t>
      </w:r>
      <w:r>
        <w:rPr>
          <w:rFonts w:eastAsia="sans-serif"/>
          <w:sz w:val="20"/>
          <w:szCs w:val="20"/>
        </w:rPr>
        <w:t xml:space="preserve"> </w:t>
      </w:r>
      <w:r>
        <w:rPr>
          <w:rFonts w:eastAsia="sans-serif"/>
          <w:sz w:val="20"/>
          <w:szCs w:val="20"/>
        </w:rPr>
        <w:t>antara</w:t>
      </w:r>
      <w:r>
        <w:rPr>
          <w:rFonts w:eastAsia="sans-serif"/>
          <w:sz w:val="20"/>
          <w:szCs w:val="20"/>
        </w:rPr>
        <w:t xml:space="preserve"> </w:t>
      </w:r>
      <w:r>
        <w:rPr>
          <w:rFonts w:eastAsia="sans-serif"/>
          <w:sz w:val="20"/>
          <w:szCs w:val="20"/>
        </w:rPr>
        <w:t>Tingkat</w:t>
      </w:r>
      <w:r>
        <w:rPr>
          <w:rFonts w:eastAsia="sans-serif"/>
          <w:sz w:val="20"/>
          <w:szCs w:val="20"/>
        </w:rPr>
        <w:t xml:space="preserve"> </w:t>
      </w:r>
      <w:r>
        <w:rPr>
          <w:rFonts w:eastAsia="sans-serif"/>
          <w:sz w:val="20"/>
          <w:szCs w:val="20"/>
        </w:rPr>
        <w:t>Pengetahuan</w:t>
      </w:r>
      <w:r>
        <w:rPr>
          <w:rFonts w:eastAsia="sans-serif"/>
          <w:sz w:val="20"/>
          <w:szCs w:val="20"/>
        </w:rPr>
        <w:t xml:space="preserve"> </w:t>
      </w:r>
      <w:r>
        <w:rPr>
          <w:rFonts w:eastAsia="sans-serif"/>
          <w:sz w:val="20"/>
          <w:szCs w:val="20"/>
        </w:rPr>
        <w:t>dengan</w:t>
      </w:r>
      <w:r>
        <w:rPr>
          <w:rFonts w:eastAsia="sans-serif"/>
          <w:sz w:val="20"/>
          <w:szCs w:val="20"/>
        </w:rPr>
        <w:t xml:space="preserve"> </w:t>
      </w:r>
      <w:r>
        <w:rPr>
          <w:rFonts w:eastAsia="sans-serif"/>
          <w:sz w:val="20"/>
          <w:szCs w:val="20"/>
        </w:rPr>
        <w:t>Manajemen Stres</w:t>
      </w:r>
      <w:r>
        <w:rPr>
          <w:rFonts w:eastAsia="sans-serif"/>
          <w:sz w:val="20"/>
          <w:szCs w:val="20"/>
        </w:rPr>
        <w:t xml:space="preserve"> </w:t>
      </w:r>
      <w:r>
        <w:rPr>
          <w:rFonts w:eastAsia="sans-serif"/>
          <w:sz w:val="20"/>
          <w:szCs w:val="20"/>
        </w:rPr>
        <w:t>pada</w:t>
      </w:r>
      <w:r>
        <w:rPr>
          <w:rFonts w:eastAsia="sans-serif"/>
          <w:sz w:val="20"/>
          <w:szCs w:val="20"/>
        </w:rPr>
        <w:t xml:space="preserve"> </w:t>
      </w:r>
      <w:r>
        <w:rPr>
          <w:rFonts w:eastAsia="sans-serif"/>
          <w:sz w:val="20"/>
          <w:szCs w:val="20"/>
        </w:rPr>
        <w:t>Penderita</w:t>
      </w:r>
      <w:r>
        <w:rPr>
          <w:rFonts w:eastAsia="sans-serif"/>
          <w:sz w:val="20"/>
          <w:szCs w:val="20"/>
        </w:rPr>
        <w:t xml:space="preserve"> </w:t>
      </w:r>
      <w:r>
        <w:rPr>
          <w:rFonts w:eastAsia="sans-serif"/>
          <w:sz w:val="20"/>
          <w:szCs w:val="20"/>
        </w:rPr>
        <w:t xml:space="preserve">Diabetes Mellitus. Skripsi. </w:t>
      </w:r>
      <w:proofErr w:type="gramStart"/>
      <w:r>
        <w:rPr>
          <w:rFonts w:eastAsia="sans-serif"/>
          <w:sz w:val="20"/>
          <w:szCs w:val="20"/>
        </w:rPr>
        <w:t>Semarang:Universitas</w:t>
      </w:r>
      <w:proofErr w:type="gramEnd"/>
      <w:r>
        <w:rPr>
          <w:rFonts w:eastAsia="sans-serif"/>
          <w:sz w:val="20"/>
          <w:szCs w:val="20"/>
        </w:rPr>
        <w:t xml:space="preserve"> </w:t>
      </w:r>
      <w:r>
        <w:rPr>
          <w:rFonts w:eastAsia="sans-serif"/>
          <w:sz w:val="20"/>
          <w:szCs w:val="20"/>
        </w:rPr>
        <w:t>Muhammadiyah Semarang</w:t>
      </w:r>
      <w:r>
        <w:rPr>
          <w:rFonts w:eastAsia="sans-serif"/>
          <w:sz w:val="20"/>
          <w:szCs w:val="20"/>
        </w:rPr>
        <w:t>.</w:t>
      </w:r>
    </w:p>
    <w:p w:rsidR="00A25AA9" w:rsidRDefault="0077799D">
      <w:pPr>
        <w:spacing w:line="240" w:lineRule="auto"/>
        <w:ind w:left="200" w:hangingChars="100" w:hanging="200"/>
        <w:jc w:val="both"/>
        <w:rPr>
          <w:bCs/>
          <w:i/>
          <w:iCs/>
          <w:sz w:val="20"/>
          <w:szCs w:val="20"/>
        </w:rPr>
      </w:pPr>
      <w:proofErr w:type="gramStart"/>
      <w:r>
        <w:rPr>
          <w:rFonts w:eastAsia="sans-serif"/>
          <w:sz w:val="20"/>
          <w:szCs w:val="20"/>
        </w:rPr>
        <w:t>Smeltzer,</w:t>
      </w:r>
      <w:r>
        <w:rPr>
          <w:rFonts w:eastAsia="sans-serif"/>
          <w:sz w:val="20"/>
          <w:szCs w:val="20"/>
        </w:rPr>
        <w:t>S.C.</w:t>
      </w:r>
      <w:proofErr w:type="gramEnd"/>
      <w:r>
        <w:rPr>
          <w:rFonts w:eastAsia="sans-serif"/>
          <w:sz w:val="20"/>
          <w:szCs w:val="20"/>
        </w:rPr>
        <w:t xml:space="preserve"> &amp;Bare,B.G. (2013). Buku Ajar Keperawatan Medikal Bedah Brunne</w:t>
      </w:r>
      <w:r>
        <w:rPr>
          <w:rFonts w:eastAsia="sans-serif"/>
          <w:sz w:val="20"/>
          <w:szCs w:val="20"/>
        </w:rPr>
        <w:t xml:space="preserve">r </w:t>
      </w:r>
      <w:r>
        <w:rPr>
          <w:rFonts w:eastAsia="sans-serif"/>
          <w:sz w:val="20"/>
          <w:szCs w:val="20"/>
        </w:rPr>
        <w:t>Suddarth</w:t>
      </w:r>
      <w:r>
        <w:rPr>
          <w:rFonts w:eastAsia="sans-serif"/>
          <w:sz w:val="20"/>
          <w:szCs w:val="20"/>
        </w:rPr>
        <w:t xml:space="preserve"> </w:t>
      </w:r>
      <w:r>
        <w:rPr>
          <w:rFonts w:eastAsia="sans-serif"/>
          <w:sz w:val="20"/>
          <w:szCs w:val="20"/>
        </w:rPr>
        <w:t xml:space="preserve">(8thed) (H.Y Kuncara, dkk, penerjemah). </w:t>
      </w:r>
      <w:proofErr w:type="gramStart"/>
      <w:r>
        <w:rPr>
          <w:rFonts w:eastAsia="sans-serif"/>
          <w:sz w:val="20"/>
          <w:szCs w:val="20"/>
        </w:rPr>
        <w:t>Jakarta :</w:t>
      </w:r>
      <w:proofErr w:type="gramEnd"/>
      <w:r>
        <w:rPr>
          <w:rFonts w:eastAsia="sans-serif"/>
          <w:sz w:val="20"/>
          <w:szCs w:val="20"/>
        </w:rPr>
        <w:t xml:space="preserve"> EGC</w:t>
      </w:r>
    </w:p>
    <w:p w:rsidR="00A25AA9" w:rsidRDefault="0077799D">
      <w:pPr>
        <w:spacing w:line="240" w:lineRule="auto"/>
        <w:ind w:left="200" w:hangingChars="100" w:hanging="200"/>
        <w:jc w:val="both"/>
        <w:rPr>
          <w:rFonts w:eastAsia="sans-serif"/>
          <w:sz w:val="20"/>
          <w:szCs w:val="20"/>
        </w:rPr>
      </w:pPr>
      <w:r>
        <w:rPr>
          <w:bCs/>
          <w:sz w:val="20"/>
          <w:szCs w:val="20"/>
        </w:rPr>
        <w:t xml:space="preserve">Sugiyono. (2015). Statistika Untuk Penelitian, </w:t>
      </w:r>
      <w:proofErr w:type="gramStart"/>
      <w:r>
        <w:rPr>
          <w:bCs/>
          <w:sz w:val="20"/>
          <w:szCs w:val="20"/>
        </w:rPr>
        <w:t>Bandung :</w:t>
      </w:r>
      <w:proofErr w:type="gramEnd"/>
      <w:r>
        <w:rPr>
          <w:bCs/>
          <w:sz w:val="20"/>
          <w:szCs w:val="20"/>
        </w:rPr>
        <w:t xml:space="preserve"> Alfabeta</w:t>
      </w:r>
    </w:p>
    <w:p w:rsidR="00A25AA9" w:rsidRDefault="0077799D">
      <w:pPr>
        <w:spacing w:line="240" w:lineRule="auto"/>
        <w:ind w:left="200" w:hangingChars="100" w:hanging="200"/>
        <w:jc w:val="both"/>
        <w:rPr>
          <w:rFonts w:eastAsia="sans-serif"/>
          <w:sz w:val="20"/>
          <w:szCs w:val="20"/>
        </w:rPr>
      </w:pPr>
      <w:r>
        <w:rPr>
          <w:rFonts w:eastAsia="sans-serif"/>
          <w:sz w:val="20"/>
          <w:szCs w:val="20"/>
        </w:rPr>
        <w:lastRenderedPageBreak/>
        <w:t>World Health Organization. (2016). World Health Statistics.</w:t>
      </w:r>
      <w:r>
        <w:rPr>
          <w:rFonts w:eastAsia="sans-serif"/>
          <w:sz w:val="20"/>
          <w:szCs w:val="20"/>
        </w:rPr>
        <w:t xml:space="preserve"> </w:t>
      </w:r>
      <w:proofErr w:type="gramStart"/>
      <w:r>
        <w:rPr>
          <w:rFonts w:eastAsia="sans-serif"/>
          <w:sz w:val="20"/>
          <w:szCs w:val="20"/>
        </w:rPr>
        <w:t>Dunia :</w:t>
      </w:r>
      <w:proofErr w:type="gramEnd"/>
      <w:r>
        <w:rPr>
          <w:rFonts w:eastAsia="sans-serif"/>
          <w:sz w:val="20"/>
          <w:szCs w:val="20"/>
        </w:rPr>
        <w:t xml:space="preserve"> WHO</w:t>
      </w:r>
      <w:r>
        <w:rPr>
          <w:rFonts w:eastAsia="sans-serif"/>
          <w:sz w:val="20"/>
          <w:szCs w:val="20"/>
        </w:rPr>
        <w:t>.</w:t>
      </w:r>
    </w:p>
    <w:p w:rsidR="00A25AA9" w:rsidRDefault="00A25AA9">
      <w:pPr>
        <w:spacing w:line="240" w:lineRule="auto"/>
        <w:ind w:left="200" w:hangingChars="100" w:hanging="200"/>
        <w:jc w:val="both"/>
        <w:rPr>
          <w:rFonts w:eastAsia="sans-serif"/>
          <w:sz w:val="20"/>
          <w:szCs w:val="20"/>
        </w:rPr>
      </w:pPr>
    </w:p>
    <w:p w:rsidR="00A25AA9" w:rsidRDefault="00A25AA9">
      <w:pPr>
        <w:spacing w:line="240" w:lineRule="auto"/>
        <w:ind w:left="200" w:hangingChars="100" w:hanging="200"/>
        <w:jc w:val="both"/>
        <w:rPr>
          <w:rFonts w:eastAsia="SimSun"/>
          <w:i/>
          <w:iCs/>
          <w:sz w:val="20"/>
          <w:szCs w:val="20"/>
        </w:rPr>
      </w:pPr>
    </w:p>
    <w:p w:rsidR="00A25AA9" w:rsidRDefault="00A25AA9">
      <w:pPr>
        <w:spacing w:line="240" w:lineRule="auto"/>
        <w:ind w:left="200" w:hangingChars="100" w:hanging="200"/>
        <w:jc w:val="both"/>
        <w:rPr>
          <w:rFonts w:eastAsia="sans-serif"/>
          <w:i/>
          <w:iCs/>
          <w:sz w:val="20"/>
          <w:szCs w:val="20"/>
          <w:lang w:eastAsia="zh-CN"/>
        </w:rPr>
      </w:pPr>
    </w:p>
    <w:p w:rsidR="00A25AA9" w:rsidRDefault="00A25AA9">
      <w:pPr>
        <w:spacing w:line="240" w:lineRule="auto"/>
        <w:ind w:left="200" w:hangingChars="100" w:hanging="200"/>
        <w:jc w:val="both"/>
        <w:rPr>
          <w:bCs/>
          <w:i/>
          <w:iCs/>
          <w:sz w:val="20"/>
          <w:szCs w:val="20"/>
        </w:rPr>
      </w:pPr>
    </w:p>
    <w:p w:rsidR="00A25AA9" w:rsidRDefault="0077799D">
      <w:pPr>
        <w:spacing w:line="240" w:lineRule="auto"/>
        <w:ind w:left="200" w:hangingChars="100" w:hanging="200"/>
        <w:jc w:val="both"/>
        <w:rPr>
          <w:bCs/>
          <w:i/>
          <w:iCs/>
          <w:sz w:val="20"/>
          <w:szCs w:val="20"/>
        </w:rPr>
      </w:pPr>
      <w:r>
        <w:rPr>
          <w:bCs/>
          <w:i/>
          <w:iCs/>
          <w:sz w:val="20"/>
          <w:szCs w:val="20"/>
        </w:rPr>
        <w:t>.</w:t>
      </w:r>
    </w:p>
    <w:p w:rsidR="00A25AA9" w:rsidRDefault="00A25AA9">
      <w:pPr>
        <w:spacing w:line="240" w:lineRule="auto"/>
        <w:ind w:left="200" w:hangingChars="100" w:hanging="200"/>
        <w:jc w:val="both"/>
        <w:rPr>
          <w:bCs/>
          <w:i/>
          <w:iCs/>
          <w:sz w:val="20"/>
          <w:szCs w:val="20"/>
        </w:rPr>
      </w:pPr>
    </w:p>
    <w:p w:rsidR="00A25AA9" w:rsidRDefault="00A25AA9">
      <w:pPr>
        <w:spacing w:line="240" w:lineRule="auto"/>
        <w:ind w:left="200" w:hangingChars="100" w:hanging="200"/>
        <w:jc w:val="both"/>
        <w:rPr>
          <w:i/>
          <w:iCs/>
          <w:sz w:val="20"/>
          <w:szCs w:val="20"/>
        </w:rPr>
      </w:pPr>
    </w:p>
    <w:p w:rsidR="00A25AA9" w:rsidRDefault="00A25AA9">
      <w:pPr>
        <w:spacing w:line="240" w:lineRule="auto"/>
        <w:ind w:left="200" w:hangingChars="100" w:hanging="200"/>
        <w:jc w:val="both"/>
        <w:rPr>
          <w:rFonts w:eastAsia="SimSun"/>
          <w:i/>
          <w:iCs/>
          <w:sz w:val="20"/>
          <w:szCs w:val="20"/>
        </w:rPr>
      </w:pPr>
    </w:p>
    <w:p w:rsidR="00A25AA9" w:rsidRDefault="00A25AA9">
      <w:pPr>
        <w:spacing w:line="240" w:lineRule="auto"/>
        <w:ind w:left="200" w:hangingChars="100" w:hanging="200"/>
        <w:jc w:val="both"/>
        <w:rPr>
          <w:rFonts w:eastAsia="SimSun"/>
          <w:i/>
          <w:iCs/>
          <w:sz w:val="20"/>
          <w:szCs w:val="20"/>
        </w:rPr>
      </w:pPr>
    </w:p>
    <w:p w:rsidR="00A25AA9" w:rsidRDefault="00A25AA9">
      <w:pPr>
        <w:spacing w:line="240" w:lineRule="auto"/>
        <w:ind w:left="200" w:hangingChars="100" w:hanging="200"/>
        <w:jc w:val="both"/>
        <w:rPr>
          <w:rFonts w:eastAsia="SimSun"/>
          <w:i/>
          <w:iCs/>
          <w:sz w:val="20"/>
          <w:szCs w:val="20"/>
        </w:rPr>
      </w:pPr>
    </w:p>
    <w:p w:rsidR="00A25AA9" w:rsidRDefault="00A25AA9">
      <w:pPr>
        <w:spacing w:line="240" w:lineRule="auto"/>
        <w:ind w:left="200" w:hangingChars="100" w:hanging="200"/>
        <w:jc w:val="both"/>
        <w:rPr>
          <w:rFonts w:eastAsia="Calibri"/>
          <w:i/>
          <w:iCs/>
          <w:color w:val="161616"/>
          <w:sz w:val="20"/>
          <w:szCs w:val="20"/>
        </w:rPr>
      </w:pPr>
    </w:p>
    <w:p w:rsidR="00A25AA9" w:rsidRDefault="00A25AA9">
      <w:pPr>
        <w:spacing w:line="240" w:lineRule="auto"/>
        <w:ind w:left="200" w:hangingChars="100" w:hanging="200"/>
        <w:jc w:val="both"/>
        <w:rPr>
          <w:rFonts w:eastAsia="SimSun"/>
          <w:i/>
          <w:iCs/>
          <w:sz w:val="20"/>
          <w:szCs w:val="20"/>
        </w:rPr>
      </w:pPr>
    </w:p>
    <w:p w:rsidR="00A25AA9" w:rsidRDefault="00A25AA9">
      <w:pPr>
        <w:spacing w:line="240" w:lineRule="auto"/>
        <w:ind w:left="200" w:hangingChars="100" w:hanging="200"/>
        <w:jc w:val="both"/>
        <w:rPr>
          <w:rFonts w:eastAsia="sans-serif"/>
          <w:i/>
          <w:iCs/>
          <w:sz w:val="20"/>
          <w:szCs w:val="20"/>
          <w:lang w:eastAsia="zh-CN"/>
        </w:rPr>
      </w:pPr>
    </w:p>
    <w:p w:rsidR="00A25AA9" w:rsidRDefault="00A25AA9">
      <w:pPr>
        <w:spacing w:line="240" w:lineRule="auto"/>
        <w:ind w:left="200" w:hangingChars="100" w:hanging="200"/>
        <w:rPr>
          <w:i/>
          <w:iCs/>
          <w:sz w:val="20"/>
          <w:szCs w:val="20"/>
        </w:rPr>
      </w:pPr>
    </w:p>
    <w:p w:rsidR="00A25AA9" w:rsidRDefault="00A25AA9">
      <w:pPr>
        <w:autoSpaceDE w:val="0"/>
        <w:autoSpaceDN w:val="0"/>
        <w:adjustRightInd w:val="0"/>
        <w:spacing w:line="240" w:lineRule="auto"/>
        <w:ind w:left="200" w:hangingChars="100" w:hanging="200"/>
        <w:jc w:val="both"/>
        <w:rPr>
          <w:i/>
          <w:iCs/>
          <w:sz w:val="20"/>
          <w:szCs w:val="20"/>
        </w:rPr>
      </w:pPr>
    </w:p>
    <w:p w:rsidR="00A25AA9" w:rsidRDefault="00A25AA9">
      <w:pPr>
        <w:autoSpaceDE w:val="0"/>
        <w:autoSpaceDN w:val="0"/>
        <w:adjustRightInd w:val="0"/>
        <w:spacing w:line="240" w:lineRule="auto"/>
        <w:ind w:left="200" w:hangingChars="100" w:hanging="200"/>
        <w:jc w:val="both"/>
        <w:rPr>
          <w:i/>
          <w:iCs/>
          <w:sz w:val="20"/>
          <w:szCs w:val="20"/>
        </w:rPr>
      </w:pPr>
    </w:p>
    <w:p w:rsidR="00A25AA9" w:rsidRDefault="00A25AA9">
      <w:pPr>
        <w:autoSpaceDE w:val="0"/>
        <w:autoSpaceDN w:val="0"/>
        <w:adjustRightInd w:val="0"/>
        <w:spacing w:line="240" w:lineRule="auto"/>
        <w:ind w:left="200" w:hangingChars="100" w:hanging="200"/>
        <w:jc w:val="both"/>
        <w:rPr>
          <w:i/>
          <w:iCs/>
          <w:sz w:val="20"/>
          <w:szCs w:val="20"/>
        </w:rPr>
      </w:pPr>
    </w:p>
    <w:p w:rsidR="00A25AA9" w:rsidRDefault="00A25AA9">
      <w:pPr>
        <w:autoSpaceDE w:val="0"/>
        <w:autoSpaceDN w:val="0"/>
        <w:adjustRightInd w:val="0"/>
        <w:spacing w:line="240" w:lineRule="auto"/>
        <w:ind w:left="200" w:hangingChars="100" w:hanging="200"/>
        <w:jc w:val="both"/>
        <w:rPr>
          <w:i/>
          <w:iCs/>
          <w:sz w:val="20"/>
          <w:szCs w:val="20"/>
        </w:rPr>
        <w:sectPr w:rsidR="00A25AA9" w:rsidSect="0077799D">
          <w:type w:val="continuous"/>
          <w:pgSz w:w="11909" w:h="16834" w:code="9"/>
          <w:pgMar w:top="2268" w:right="1701" w:bottom="1701" w:left="2268" w:header="965" w:footer="965" w:gutter="0"/>
          <w:cols w:num="2" w:space="533"/>
          <w:titlePg/>
          <w:docGrid w:linePitch="360"/>
        </w:sectPr>
      </w:pPr>
    </w:p>
    <w:p w:rsidR="00A25AA9" w:rsidRDefault="00A25AA9">
      <w:pPr>
        <w:spacing w:line="240" w:lineRule="auto"/>
        <w:ind w:left="200" w:hangingChars="100" w:hanging="200"/>
        <w:jc w:val="both"/>
        <w:rPr>
          <w:i/>
          <w:iCs/>
          <w:sz w:val="20"/>
          <w:szCs w:val="20"/>
          <w:lang w:val="id-ID"/>
        </w:rPr>
      </w:pPr>
    </w:p>
    <w:bookmarkEnd w:id="0"/>
    <w:p w:rsidR="00A25AA9" w:rsidRDefault="00A25AA9">
      <w:pPr>
        <w:ind w:left="200" w:hangingChars="100" w:hanging="200"/>
        <w:rPr>
          <w:i/>
          <w:iCs/>
          <w:sz w:val="20"/>
          <w:szCs w:val="20"/>
        </w:rPr>
      </w:pPr>
    </w:p>
    <w:sectPr w:rsidR="00A25AA9">
      <w:type w:val="continuous"/>
      <w:pgSz w:w="11909" w:h="16834"/>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7799D">
      <w:pPr>
        <w:spacing w:after="0" w:line="240" w:lineRule="auto"/>
      </w:pPr>
      <w:r>
        <w:separator/>
      </w:r>
    </w:p>
  </w:endnote>
  <w:endnote w:type="continuationSeparator" w:id="0">
    <w:p w:rsidR="00000000" w:rsidRDefault="0077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BCFF+TimesNewRoman">
    <w:altName w:val="Times New Roman"/>
    <w:charset w:val="00"/>
    <w:family w:val="roman"/>
    <w:pitch w:val="default"/>
    <w:sig w:usb0="00000000" w:usb1="00000000" w:usb2="00000000" w:usb3="00000000" w:csb0="00000001" w:csb1="00000000"/>
  </w:font>
  <w:font w:name="TimesNewRomanPSMT">
    <w:altName w:val="Yu Gothic UI"/>
    <w:charset w:val="88"/>
    <w:family w:val="auto"/>
    <w:pitch w:val="default"/>
    <w:sig w:usb0="00000000" w:usb1="00000000" w:usb2="00000010" w:usb3="00000000" w:csb0="00100000" w:csb1="00000000"/>
  </w:font>
  <w:font w:name="sans-serif">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A9" w:rsidRDefault="0077799D">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25AA9" w:rsidRDefault="00A25AA9">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A25AA9" w:rsidRDefault="00A25AA9">
                    <w:pPr>
                      <w:pStyle w:val="Foot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7799D">
      <w:pPr>
        <w:spacing w:after="0" w:line="240" w:lineRule="auto"/>
      </w:pPr>
      <w:r>
        <w:separator/>
      </w:r>
    </w:p>
  </w:footnote>
  <w:footnote w:type="continuationSeparator" w:id="0">
    <w:p w:rsidR="00000000" w:rsidRDefault="00777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A9" w:rsidRDefault="007779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5AA9" w:rsidRDefault="00A25AA9">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AA9" w:rsidRDefault="00A25AA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efaultTabStop w:val="420"/>
  <w:drawingGridVerticalSpacing w:val="156"/>
  <w:noPunctuationKerning/>
  <w:characterSpacingControl w:val="compressPunctuation"/>
  <w:hdrShapeDefaults>
    <o:shapedefaults v:ext="edit" spidmax="3073"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03BFA"/>
    <w:rsid w:val="0003550C"/>
    <w:rsid w:val="00216792"/>
    <w:rsid w:val="002B23A6"/>
    <w:rsid w:val="003F7634"/>
    <w:rsid w:val="005275AB"/>
    <w:rsid w:val="0077799D"/>
    <w:rsid w:val="0086762F"/>
    <w:rsid w:val="00A25AA9"/>
    <w:rsid w:val="00BE38FC"/>
    <w:rsid w:val="12C46524"/>
    <w:rsid w:val="16D0124D"/>
    <w:rsid w:val="20030DE0"/>
    <w:rsid w:val="344A22C1"/>
    <w:rsid w:val="3A70305E"/>
    <w:rsid w:val="3D4A4C91"/>
    <w:rsid w:val="3D532451"/>
    <w:rsid w:val="3DE506EF"/>
    <w:rsid w:val="41881312"/>
    <w:rsid w:val="46ED08E0"/>
    <w:rsid w:val="4E8C2D25"/>
    <w:rsid w:val="506F47D4"/>
    <w:rsid w:val="54E324D9"/>
    <w:rsid w:val="5EE03BFA"/>
    <w:rsid w:val="62C9346A"/>
    <w:rsid w:val="66D46FEA"/>
    <w:rsid w:val="68ED091E"/>
    <w:rsid w:val="6A923010"/>
    <w:rsid w:val="6ABC2FDB"/>
    <w:rsid w:val="6E627029"/>
    <w:rsid w:val="716A2663"/>
    <w:rsid w:val="724E3594"/>
    <w:rsid w:val="7B582286"/>
    <w:rsid w:val="7C506A58"/>
    <w:rsid w:val="7D34618F"/>
    <w:rsid w:val="7EB61868"/>
    <w:rsid w:val="7F62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1"/>
    </o:shapelayout>
  </w:shapeDefaults>
  <w:decimalSymbol w:val="."/>
  <w:listSeparator w:val=","/>
  <w15:docId w15:val="{5E9DC6F0-3154-4EB4-BC46-505CE56C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Default"/>
    <w:next w:val="Default"/>
    <w:qFormat/>
    <w:rPr>
      <w:rFonts w:cs="Times New Roman"/>
      <w:color w:val="auto"/>
    </w:rPr>
  </w:style>
  <w:style w:type="paragraph" w:customStyle="1" w:styleId="Default">
    <w:name w:val="Default"/>
    <w:qFormat/>
    <w:pPr>
      <w:autoSpaceDE w:val="0"/>
      <w:autoSpaceDN w:val="0"/>
      <w:adjustRightInd w:val="0"/>
      <w:spacing w:after="200" w:line="276" w:lineRule="auto"/>
    </w:pPr>
    <w:rPr>
      <w:rFonts w:ascii="COBCFF+TimesNewRoman" w:eastAsia="Times New Roman" w:hAnsi="COBCFF+TimesNewRoman" w:cs="COBCFF+TimesNewRoman"/>
      <w:color w:val="000000"/>
      <w:sz w:val="24"/>
      <w:szCs w:val="24"/>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320"/>
        <w:tab w:val="right" w:pos="8640"/>
      </w:tabs>
    </w:pPr>
  </w:style>
  <w:style w:type="paragraph" w:styleId="HTMLPreformatted">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paragraph" w:styleId="NormalWeb">
    <w:name w:val="Normal (Web)"/>
    <w:basedOn w:val="Normal"/>
    <w:qFormat/>
    <w:pPr>
      <w:spacing w:before="100" w:beforeAutospacing="1" w:after="100" w:afterAutospacing="1"/>
    </w:p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character" w:styleId="Strong">
    <w:name w:val="Strong"/>
    <w:basedOn w:val="DefaultParagraphFont"/>
    <w:qFormat/>
    <w:rPr>
      <w:b/>
      <w:bCs/>
    </w:rPr>
  </w:style>
  <w:style w:type="character" w:customStyle="1" w:styleId="hps">
    <w:name w:val="hps"/>
    <w:basedOn w:val="DefaultParagraphFont"/>
    <w:qFormat/>
  </w:style>
  <w:style w:type="character" w:customStyle="1" w:styleId="shorttext">
    <w:name w:val="short_text"/>
    <w:basedOn w:val="DefaultParagraphFont"/>
    <w:qFormat/>
  </w:style>
  <w:style w:type="character" w:customStyle="1" w:styleId="longtext">
    <w:name w:val="long_text"/>
    <w:basedOn w:val="DefaultParagraphFont"/>
    <w:qFormat/>
  </w:style>
  <w:style w:type="table" w:customStyle="1" w:styleId="PlainTable21">
    <w:name w:val="Plain Table 21"/>
    <w:basedOn w:val="Table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aph1">
    <w:name w:val="List Paragraph1"/>
    <w:basedOn w:val="Normal"/>
    <w:uiPriority w:val="99"/>
    <w:qFormat/>
    <w:pPr>
      <w:ind w:left="720"/>
      <w:contextualSpacing/>
    </w:pPr>
  </w:style>
  <w:style w:type="paragraph" w:customStyle="1" w:styleId="Style4">
    <w:name w:val="_Style 4"/>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2482</Words>
  <Characters>14154</Characters>
  <Application>Microsoft Office Word</Application>
  <DocSecurity>0</DocSecurity>
  <Lines>117</Lines>
  <Paragraphs>33</Paragraphs>
  <ScaleCrop>false</ScaleCrop>
  <Company/>
  <LinksUpToDate>false</LinksUpToDate>
  <CharactersWithSpaces>16603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P3M</cp:lastModifiedBy>
  <cp:revision>3</cp:revision>
  <cp:lastPrinted>2017-05-10T04:48:00Z</cp:lastPrinted>
  <dcterms:created xsi:type="dcterms:W3CDTF">2019-03-14T07:46:00Z</dcterms:created>
  <dcterms:modified xsi:type="dcterms:W3CDTF">2019-05-21T07:51:00Z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