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2C" w:rsidRDefault="00ED639C">
      <w:pPr>
        <w:spacing w:line="276" w:lineRule="auto"/>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Upaya Meningkatkan Kadar Hemoglobin Ibu Hamil Melalui Pemberian Cookies Sukahitu di Kecamatan Percut Sei Tuan</w:t>
      </w:r>
    </w:p>
    <w:p w:rsidR="00137B2C" w:rsidRDefault="00ED639C">
      <w:pPr>
        <w:spacing w:line="276" w:lineRule="auto"/>
        <w:jc w:val="center"/>
        <w:rPr>
          <w:rFonts w:asciiTheme="majorBidi" w:hAnsiTheme="majorBidi" w:cstheme="majorBidi"/>
        </w:rPr>
      </w:pPr>
      <w:r>
        <w:rPr>
          <w:rFonts w:asciiTheme="majorBidi" w:hAnsiTheme="majorBidi" w:cstheme="majorBidi"/>
        </w:rPr>
        <w:t>Efforts to Increase Hemoglobin Levels of Pregnant Women Through Giving Cookies Sukahitu in Percut Sei Tuan District</w:t>
      </w:r>
    </w:p>
    <w:p w:rsidR="00137B2C" w:rsidRDefault="00ED639C">
      <w:pPr>
        <w:spacing w:line="276" w:lineRule="auto"/>
        <w:jc w:val="center"/>
        <w:rPr>
          <w:rFonts w:asciiTheme="majorBidi" w:hAnsiTheme="majorBidi" w:cstheme="majorBidi"/>
          <w:b/>
          <w:bCs/>
          <w:vertAlign w:val="superscript"/>
        </w:rPr>
      </w:pPr>
      <w:r>
        <w:rPr>
          <w:rFonts w:asciiTheme="majorBidi" w:hAnsiTheme="majorBidi" w:cstheme="majorBidi"/>
          <w:b/>
          <w:bCs/>
        </w:rPr>
        <w:t>Mahdiah</w:t>
      </w:r>
      <w:r>
        <w:rPr>
          <w:rFonts w:asciiTheme="majorBidi" w:hAnsiTheme="majorBidi" w:cstheme="majorBidi"/>
          <w:b/>
          <w:bCs/>
          <w:vertAlign w:val="superscript"/>
        </w:rPr>
        <w:t>1</w:t>
      </w:r>
      <w:r>
        <w:rPr>
          <w:rFonts w:asciiTheme="majorBidi" w:hAnsiTheme="majorBidi" w:cstheme="majorBidi"/>
          <w:b/>
          <w:bCs/>
        </w:rPr>
        <w:t>, Ratna Zahara</w:t>
      </w:r>
      <w:r>
        <w:rPr>
          <w:rFonts w:asciiTheme="majorBidi" w:hAnsiTheme="majorBidi" w:cstheme="majorBidi"/>
          <w:b/>
          <w:bCs/>
          <w:vertAlign w:val="superscript"/>
        </w:rPr>
        <w:t>2</w:t>
      </w:r>
      <w:r>
        <w:rPr>
          <w:rFonts w:asciiTheme="majorBidi" w:hAnsiTheme="majorBidi" w:cstheme="majorBidi"/>
          <w:b/>
          <w:bCs/>
        </w:rPr>
        <w:t xml:space="preserve">, </w:t>
      </w:r>
      <w:r>
        <w:rPr>
          <w:rFonts w:asciiTheme="majorBidi" w:hAnsiTheme="majorBidi" w:cstheme="majorBidi"/>
          <w:b/>
          <w:bCs/>
        </w:rPr>
        <w:t>Riris Oppusunggu</w:t>
      </w:r>
      <w:r>
        <w:rPr>
          <w:rFonts w:asciiTheme="majorBidi" w:hAnsiTheme="majorBidi" w:cstheme="majorBidi"/>
          <w:b/>
          <w:bCs/>
          <w:vertAlign w:val="superscript"/>
        </w:rPr>
        <w:t>3</w:t>
      </w:r>
    </w:p>
    <w:p w:rsidR="00137B2C" w:rsidRDefault="00ED639C">
      <w:pPr>
        <w:spacing w:line="276" w:lineRule="auto"/>
        <w:jc w:val="center"/>
        <w:rPr>
          <w:rFonts w:asciiTheme="majorBidi" w:hAnsiTheme="majorBidi" w:cstheme="majorBidi"/>
        </w:rPr>
      </w:pPr>
      <w:r>
        <w:rPr>
          <w:rFonts w:asciiTheme="majorBidi" w:hAnsiTheme="majorBidi" w:cstheme="majorBidi"/>
        </w:rPr>
        <w:t>Politeknik Kesehatan Kemenkes Medan, Indonesia</w:t>
      </w:r>
    </w:p>
    <w:p w:rsidR="00137B2C" w:rsidRDefault="00ED639C">
      <w:pPr>
        <w:spacing w:line="276" w:lineRule="auto"/>
        <w:jc w:val="center"/>
        <w:rPr>
          <w:rFonts w:asciiTheme="majorBidi" w:hAnsiTheme="majorBidi" w:cstheme="majorBidi"/>
          <w:lang w:val="en-US"/>
        </w:rPr>
      </w:pPr>
      <w:r>
        <w:rPr>
          <w:rFonts w:asciiTheme="majorBidi" w:hAnsiTheme="majorBidi" w:cstheme="majorBidi"/>
          <w:lang w:val="en-US"/>
        </w:rPr>
        <w:t>Email : didimahdiah14@gmail.com</w:t>
      </w:r>
    </w:p>
    <w:p w:rsidR="00137B2C" w:rsidRDefault="00ED639C">
      <w:pPr>
        <w:spacing w:line="276" w:lineRule="auto"/>
        <w:jc w:val="center"/>
        <w:rPr>
          <w:rFonts w:asciiTheme="majorBidi" w:hAnsiTheme="majorBidi" w:cstheme="majorBidi"/>
          <w:b/>
          <w:bCs/>
        </w:rPr>
      </w:pPr>
      <w:r>
        <w:rPr>
          <w:rFonts w:asciiTheme="majorBidi" w:hAnsiTheme="majorBidi" w:cstheme="majorBidi"/>
          <w:b/>
          <w:bCs/>
        </w:rPr>
        <w:t>Abstrak</w:t>
      </w:r>
    </w:p>
    <w:p w:rsidR="00137B2C" w:rsidRDefault="00ED639C">
      <w:pPr>
        <w:spacing w:line="276" w:lineRule="auto"/>
        <w:jc w:val="both"/>
        <w:rPr>
          <w:rFonts w:asciiTheme="majorBidi" w:hAnsiTheme="majorBidi" w:cstheme="majorBidi"/>
        </w:rPr>
      </w:pPr>
      <w:r>
        <w:rPr>
          <w:rFonts w:asciiTheme="majorBidi" w:hAnsiTheme="majorBidi" w:cstheme="majorBidi"/>
          <w:b/>
          <w:bCs/>
        </w:rPr>
        <w:t xml:space="preserve">Latar belakang : </w:t>
      </w:r>
      <w:r>
        <w:rPr>
          <w:rFonts w:asciiTheme="majorBidi" w:hAnsiTheme="majorBidi" w:cstheme="majorBidi"/>
        </w:rPr>
        <w:t>Anemia ibu hamil merupakan kondisi ibu dimana kadar hemoglobin dibawah 11 gr/dl . Anemia yang sering terjadi pada ibu hamil adalah ane</w:t>
      </w:r>
      <w:r>
        <w:rPr>
          <w:rFonts w:asciiTheme="majorBidi" w:hAnsiTheme="majorBidi" w:cstheme="majorBidi"/>
        </w:rPr>
        <w:t xml:space="preserve">mia karena defisiensi besi (Fe) atau disebut dengan anemia gizi besi (AGB). </w:t>
      </w:r>
      <w:r>
        <w:rPr>
          <w:rFonts w:asciiTheme="majorBidi" w:hAnsiTheme="majorBidi" w:cstheme="majorBidi"/>
          <w:b/>
          <w:bCs/>
        </w:rPr>
        <w:t xml:space="preserve">Tujuan : </w:t>
      </w:r>
      <w:r>
        <w:rPr>
          <w:rFonts w:asciiTheme="majorBidi" w:hAnsiTheme="majorBidi" w:cstheme="majorBidi"/>
        </w:rPr>
        <w:t xml:space="preserve">mengetahui Pengaruh Pemberian Cookies Tepung Premix SUKAHITU Terhadap Peningkatan Kadar Hemoglobin Darah  Ibu Hamil Di Kecamatan Percut Sei Tuan. </w:t>
      </w:r>
      <w:r>
        <w:rPr>
          <w:rFonts w:asciiTheme="majorBidi" w:hAnsiTheme="majorBidi" w:cstheme="majorBidi"/>
          <w:b/>
          <w:bCs/>
        </w:rPr>
        <w:t xml:space="preserve">Metode : </w:t>
      </w:r>
      <w:r>
        <w:rPr>
          <w:rFonts w:asciiTheme="majorBidi" w:hAnsiTheme="majorBidi" w:cstheme="majorBidi"/>
        </w:rPr>
        <w:t>Penelitian ini m</w:t>
      </w:r>
      <w:r>
        <w:rPr>
          <w:rFonts w:asciiTheme="majorBidi" w:hAnsiTheme="majorBidi" w:cstheme="majorBidi"/>
        </w:rPr>
        <w:t>enggunakan metode eksperimen semu (Quasy Experiment) dengan pendekatan pre-test post-test One  Group Design dengan menggunakan pendekatan kuantitatif.</w:t>
      </w:r>
      <w:r>
        <w:rPr>
          <w:rFonts w:asciiTheme="majorBidi" w:hAnsiTheme="majorBidi" w:cstheme="majorBidi"/>
          <w:b/>
          <w:bCs/>
        </w:rPr>
        <w:t xml:space="preserve"> Hasil : </w:t>
      </w:r>
      <w:r>
        <w:rPr>
          <w:rFonts w:asciiTheme="majorBidi" w:hAnsiTheme="majorBidi" w:cstheme="majorBidi"/>
        </w:rPr>
        <w:t>Ada pengaruh pemberian Cookies Sukahitu terhadap peningkatan kadar Haemoglobin Ibu Hamil.</w:t>
      </w:r>
    </w:p>
    <w:p w:rsidR="00137B2C" w:rsidRDefault="00ED639C">
      <w:pPr>
        <w:spacing w:line="276" w:lineRule="auto"/>
        <w:rPr>
          <w:rFonts w:asciiTheme="majorBidi" w:hAnsiTheme="majorBidi" w:cstheme="majorBidi"/>
          <w:b/>
          <w:bCs/>
        </w:rPr>
      </w:pPr>
      <w:r>
        <w:rPr>
          <w:rFonts w:asciiTheme="majorBidi" w:hAnsiTheme="majorBidi" w:cstheme="majorBidi"/>
          <w:b/>
          <w:bCs/>
        </w:rPr>
        <w:t>Kata Ku</w:t>
      </w:r>
      <w:r>
        <w:rPr>
          <w:rFonts w:asciiTheme="majorBidi" w:hAnsiTheme="majorBidi" w:cstheme="majorBidi"/>
          <w:b/>
          <w:bCs/>
        </w:rPr>
        <w:t>nci : Anemia, Coookies, Sukahitu</w:t>
      </w:r>
    </w:p>
    <w:p w:rsidR="00137B2C" w:rsidRDefault="00ED639C">
      <w:pPr>
        <w:spacing w:line="276" w:lineRule="auto"/>
        <w:jc w:val="center"/>
        <w:rPr>
          <w:rFonts w:asciiTheme="majorBidi" w:hAnsiTheme="majorBidi" w:cstheme="majorBidi"/>
          <w:b/>
          <w:bCs/>
          <w:i/>
          <w:iCs/>
        </w:rPr>
      </w:pPr>
      <w:r>
        <w:rPr>
          <w:rFonts w:asciiTheme="majorBidi" w:hAnsiTheme="majorBidi" w:cstheme="majorBidi"/>
          <w:b/>
          <w:bCs/>
          <w:i/>
          <w:iCs/>
        </w:rPr>
        <w:t>Abstract</w:t>
      </w:r>
    </w:p>
    <w:p w:rsidR="00137B2C" w:rsidRDefault="00ED639C">
      <w:pPr>
        <w:spacing w:line="276" w:lineRule="auto"/>
        <w:jc w:val="both"/>
        <w:rPr>
          <w:rFonts w:asciiTheme="majorBidi" w:hAnsiTheme="majorBidi" w:cstheme="majorBidi"/>
          <w:i/>
          <w:iCs/>
        </w:rPr>
      </w:pPr>
      <w:r>
        <w:rPr>
          <w:rFonts w:asciiTheme="majorBidi" w:hAnsiTheme="majorBidi" w:cstheme="majorBidi"/>
          <w:b/>
          <w:bCs/>
          <w:i/>
          <w:iCs/>
        </w:rPr>
        <w:t xml:space="preserve">Background: </w:t>
      </w:r>
      <w:r>
        <w:rPr>
          <w:rFonts w:asciiTheme="majorBidi" w:hAnsiTheme="majorBidi" w:cstheme="majorBidi"/>
          <w:i/>
          <w:iCs/>
        </w:rPr>
        <w:t>Anemia in pregnant women is a condition in which the hemoglobin level is below 11 gr/dl. Anemia that often occurs in pregnant women is anemia due to iron deficiency (Fe) or known as iron nutritional ane</w:t>
      </w:r>
      <w:r>
        <w:rPr>
          <w:rFonts w:asciiTheme="majorBidi" w:hAnsiTheme="majorBidi" w:cstheme="majorBidi"/>
          <w:i/>
          <w:iCs/>
        </w:rPr>
        <w:t>mia (AGB).</w:t>
      </w:r>
      <w:r>
        <w:rPr>
          <w:rFonts w:asciiTheme="majorBidi" w:hAnsiTheme="majorBidi" w:cstheme="majorBidi"/>
          <w:b/>
          <w:bCs/>
          <w:i/>
          <w:iCs/>
        </w:rPr>
        <w:t xml:space="preserve"> Results: </w:t>
      </w:r>
      <w:r>
        <w:rPr>
          <w:rFonts w:asciiTheme="majorBidi" w:hAnsiTheme="majorBidi" w:cstheme="majorBidi"/>
          <w:i/>
          <w:iCs/>
        </w:rPr>
        <w:t>to determine the effect of giving SUKAHITU Premix Flour Cookies on Increased Blood Hemoglobin Levels of Pregnant Women in Percut Sei Tuan District.</w:t>
      </w:r>
      <w:r>
        <w:rPr>
          <w:rFonts w:asciiTheme="majorBidi" w:hAnsiTheme="majorBidi" w:cstheme="majorBidi"/>
          <w:b/>
          <w:bCs/>
          <w:i/>
          <w:iCs/>
        </w:rPr>
        <w:t xml:space="preserve"> Methods: </w:t>
      </w:r>
      <w:r>
        <w:rPr>
          <w:rFonts w:asciiTheme="majorBidi" w:hAnsiTheme="majorBidi" w:cstheme="majorBidi"/>
          <w:i/>
          <w:iCs/>
        </w:rPr>
        <w:t xml:space="preserve">This study used a quasi-experimental method with a One Group Design pre-test </w:t>
      </w:r>
      <w:r>
        <w:rPr>
          <w:rFonts w:asciiTheme="majorBidi" w:hAnsiTheme="majorBidi" w:cstheme="majorBidi"/>
          <w:i/>
          <w:iCs/>
        </w:rPr>
        <w:t>post-test approach using a quantitative approach</w:t>
      </w:r>
      <w:r>
        <w:rPr>
          <w:rFonts w:asciiTheme="majorBidi" w:hAnsiTheme="majorBidi" w:cstheme="majorBidi"/>
          <w:b/>
          <w:bCs/>
          <w:i/>
          <w:iCs/>
        </w:rPr>
        <w:t xml:space="preserve">. Results: </w:t>
      </w:r>
      <w:r>
        <w:rPr>
          <w:rFonts w:asciiTheme="majorBidi" w:hAnsiTheme="majorBidi" w:cstheme="majorBidi"/>
          <w:i/>
          <w:iCs/>
        </w:rPr>
        <w:t>There is an effect of giving Sukahitu Cookies on increasing hemoglobin levels of pregnant women.</w:t>
      </w:r>
    </w:p>
    <w:p w:rsidR="00137B2C" w:rsidRDefault="00ED639C">
      <w:pPr>
        <w:spacing w:line="276" w:lineRule="auto"/>
        <w:rPr>
          <w:rFonts w:asciiTheme="majorBidi" w:hAnsiTheme="majorBidi" w:cstheme="majorBidi"/>
          <w:b/>
          <w:bCs/>
          <w:i/>
          <w:iCs/>
        </w:rPr>
      </w:pPr>
      <w:r>
        <w:rPr>
          <w:rFonts w:asciiTheme="majorBidi" w:hAnsiTheme="majorBidi" w:cstheme="majorBidi"/>
          <w:b/>
          <w:bCs/>
          <w:i/>
          <w:iCs/>
        </w:rPr>
        <w:t>Keyword : Anemia, Cookies, Sukahitu</w:t>
      </w:r>
    </w:p>
    <w:p w:rsidR="00137B2C" w:rsidRDefault="00ED639C">
      <w:pPr>
        <w:spacing w:line="276" w:lineRule="auto"/>
        <w:rPr>
          <w:rFonts w:asciiTheme="majorBidi" w:hAnsiTheme="majorBidi" w:cstheme="majorBidi"/>
          <w:b/>
          <w:bCs/>
        </w:rPr>
      </w:pPr>
      <w:r>
        <w:rPr>
          <w:rFonts w:asciiTheme="majorBidi" w:hAnsiTheme="majorBidi" w:cstheme="majorBidi"/>
          <w:b/>
          <w:bCs/>
        </w:rPr>
        <w:t>PENDAHULUAN</w:t>
      </w:r>
    </w:p>
    <w:p w:rsidR="00137B2C" w:rsidRDefault="00ED639C">
      <w:pPr>
        <w:widowControl w:val="0"/>
        <w:autoSpaceDE w:val="0"/>
        <w:autoSpaceDN w:val="0"/>
        <w:adjustRightInd w:val="0"/>
        <w:spacing w:line="240" w:lineRule="auto"/>
        <w:jc w:val="both"/>
        <w:rPr>
          <w:rFonts w:asciiTheme="majorBidi" w:hAnsiTheme="majorBidi" w:cstheme="majorBidi"/>
        </w:rPr>
      </w:pPr>
      <w:r>
        <w:rPr>
          <w:rFonts w:asciiTheme="majorBidi" w:hAnsiTheme="majorBidi" w:cstheme="majorBidi"/>
        </w:rPr>
        <w:t xml:space="preserve">Anemia  yaitu kondisi dimana berkurangnya sel darah </w:t>
      </w:r>
      <w:r>
        <w:rPr>
          <w:rFonts w:asciiTheme="majorBidi" w:hAnsiTheme="majorBidi" w:cstheme="majorBidi"/>
        </w:rPr>
        <w:t xml:space="preserve">merah (eritrosit) dalam sirkulasi darah atau masa hemoglobin (Hb) sehingga tidak mampu memenuhi fungsinya sebagai pembawa oksigen ke seluruh jaringan </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{"citationItems":[{"id":"ITEM-1","itemData":{"ISBN":"6103544947","author":[{"dropping-p</w:instrText>
      </w:r>
      <w:r>
        <w:rPr>
          <w:rFonts w:asciiTheme="majorBidi" w:hAnsiTheme="majorBidi" w:cstheme="majorBidi"/>
        </w:rPr>
        <w:instrText>article":"","family":"Proverawati","given":"","non-dropping-particle":"","parse-names":false,"suffix":""}],"id":"ITEM-1","issue":"February","issued":{"date-parts":[["2011"]]},"page":"5-10","title":"Buku Anemia dan Anemia dalam Kehamilan","type":"article-jo</w:instrText>
      </w:r>
      <w:r>
        <w:rPr>
          <w:rFonts w:asciiTheme="majorBidi" w:hAnsiTheme="majorBidi" w:cstheme="majorBidi"/>
        </w:rPr>
        <w:instrText>urnal","volume":"9"},"uris":["http://www.mendeley.com/documents/?uuid=4d36f785-eab5-4553-a410-d8fb70c02822"]}],"mendeley":{"formattedCitation":"(Proverawati, 2011)","plainTextFormattedCitation":"(Proverawati, 2011)","previouslyFormattedCitation":"(Proveraw</w:instrText>
      </w:r>
      <w:r>
        <w:rPr>
          <w:rFonts w:asciiTheme="majorBidi" w:hAnsiTheme="majorBidi" w:cstheme="majorBidi"/>
        </w:rPr>
        <w:instrText>ati, 2011)"},"properties":{"noteIndex":0},"schema":"https://github.com/citation-style-language/schema/raw/master/csl-citation.json"}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(Proverawati, 2011)</w:t>
      </w:r>
      <w:r w:rsidR="00137B2C">
        <w:rPr>
          <w:rFonts w:asciiTheme="majorBidi" w:hAnsiTheme="majorBidi" w:cstheme="majorBidi"/>
        </w:rPr>
        <w:fldChar w:fldCharType="end"/>
      </w:r>
      <w:r>
        <w:rPr>
          <w:rFonts w:asciiTheme="majorBidi" w:hAnsiTheme="majorBidi" w:cstheme="majorBidi"/>
        </w:rPr>
        <w:t xml:space="preserve">. </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Anemia ibu hamil merupakan kondisi ibu dimana kadar hemoglobin dibawah 11 gr/dl (Sulistyoningsih, 2</w:t>
      </w:r>
      <w:r>
        <w:rPr>
          <w:rFonts w:asciiTheme="majorBidi" w:hAnsiTheme="majorBidi" w:cstheme="majorBidi"/>
        </w:rPr>
        <w:t>012). Anemia yang sering terjadi pada ibu hamil adalah anemia karena defisiensi besi (Fe) atau disebut dengan anemia gizi besi (AGB). Sekitar 95% kasus anemia selama kehamilan adalah karena kekurangan zat besi. Pendapatan keluarga merupakan penyebab pola k</w:t>
      </w:r>
      <w:r>
        <w:rPr>
          <w:rFonts w:asciiTheme="majorBidi" w:hAnsiTheme="majorBidi" w:cstheme="majorBidi"/>
        </w:rPr>
        <w:t>onsumsi masyarakat kurang baik, tidak semua masyarakat dapat mengkonsumsi lauk hewani dalam makanan. Keanekaragaman konsumsi makanan berperan penting dalam membantu meningkatkan penyerapan Fe di dalam tubuh. Pengetahuan dan pendidikan yang dimiliki oleh se</w:t>
      </w:r>
      <w:r>
        <w:rPr>
          <w:rFonts w:asciiTheme="majorBidi" w:hAnsiTheme="majorBidi" w:cstheme="majorBidi"/>
        </w:rPr>
        <w:t>orang ibu akan mempengaruhi pengambilan keputusan dalam memberikan gizi yang cukup bagi ibu dan bayinya serta lebih mudah menerima informasi sehingga dapat mencegah dan mengatasi anemia pada masa kehamilan. Kekurangan nutrisi yang paling umum pada kehamila</w:t>
      </w:r>
      <w:r>
        <w:rPr>
          <w:rFonts w:asciiTheme="majorBidi" w:hAnsiTheme="majorBidi" w:cstheme="majorBidi"/>
        </w:rPr>
        <w:t xml:space="preserve">n adalah anemia defisiensi besi (IDA). WHO </w:t>
      </w:r>
      <w:r>
        <w:rPr>
          <w:rFonts w:asciiTheme="majorBidi" w:hAnsiTheme="majorBidi" w:cstheme="majorBidi"/>
        </w:rPr>
        <w:lastRenderedPageBreak/>
        <w:t xml:space="preserve">mendefinisikan anemia ialah hemoglobin kurang dari 11mg/dl dan hematokrit kurang dari 0,33 </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{"citationItems":[{"id":"ITEM-1","itemData":{"DOI":"10.18203/2320-1770.ijrcog20175137","ISSN":"2320-177</w:instrText>
      </w:r>
      <w:r>
        <w:rPr>
          <w:rFonts w:asciiTheme="majorBidi" w:hAnsiTheme="majorBidi" w:cstheme="majorBidi"/>
        </w:rPr>
        <w:instrText>0","abstract":"Background: Iron deficiency anaemia (IDA) is the most common nutritional deficiency in pregnancy and major contributory factor to maternal morbidity and mortality. Objective of present study was to assess knowledge of pregnant women regardin</w:instrText>
      </w:r>
      <w:r>
        <w:rPr>
          <w:rFonts w:asciiTheme="majorBidi" w:hAnsiTheme="majorBidi" w:cstheme="majorBidi"/>
        </w:rPr>
        <w:instrText>g anaemia and its preventive measures before and after educational interventional training.Methods: The present study was an interventional study undertaken in purposively selected pregnant women attending the out patient Department of Obstetrics and Gynec</w:instrText>
      </w:r>
      <w:r>
        <w:rPr>
          <w:rFonts w:asciiTheme="majorBidi" w:hAnsiTheme="majorBidi" w:cstheme="majorBidi"/>
        </w:rPr>
        <w:instrText xml:space="preserve">ology Department of GMERS Medical College, Gandhinagar During the month of October 2017. Total 100 pregnant women were included after written informed consent. Baseline knowledge of pregnant women regarding anaemia and its preventive measures was assessed </w:instrText>
      </w:r>
      <w:r>
        <w:rPr>
          <w:rFonts w:asciiTheme="majorBidi" w:hAnsiTheme="majorBidi" w:cstheme="majorBidi"/>
        </w:rPr>
        <w:instrText>by pre-designed, pre-tested and semi structured questionnaire. Single educational interventional training for 45 minutes was given to selected pregnant women. Post– intervention knowledge of pregnant women for the same was assessed after training. Thus, co</w:instrText>
      </w:r>
      <w:r>
        <w:rPr>
          <w:rFonts w:asciiTheme="majorBidi" w:hAnsiTheme="majorBidi" w:cstheme="majorBidi"/>
        </w:rPr>
        <w:instrText>llected data was analyzed /using Epi info 7.Results: Baseline knowledge of the pregnant women regarding causes, signs and symptoms of anemia and dietary sources of iron was 21%, 23% and 40% respectively which was significantly increased to 64%, 66% and 72%</w:instrText>
      </w:r>
      <w:r>
        <w:rPr>
          <w:rFonts w:asciiTheme="majorBidi" w:hAnsiTheme="majorBidi" w:cstheme="majorBidi"/>
        </w:rPr>
        <w:instrText xml:space="preserve"> respectively after the intervention. Baseline knowledge of the pregnant women regarding factors which inhibit and increase iron absorption was 25% and 4% respectively which was significantly increased to 55% and 41 % respectively after the intervention. B</w:instrText>
      </w:r>
      <w:r>
        <w:rPr>
          <w:rFonts w:asciiTheme="majorBidi" w:hAnsiTheme="majorBidi" w:cstheme="majorBidi"/>
        </w:rPr>
        <w:instrText>aseline knowledge of the pregnant women regarding treatment of anaemia was 30% which was significantly increased to 79 % after the intervention.Conclusions: There was significant improvement in the knowledge regarding anaemia and its preventive measures am</w:instrText>
      </w:r>
      <w:r>
        <w:rPr>
          <w:rFonts w:asciiTheme="majorBidi" w:hAnsiTheme="majorBidi" w:cstheme="majorBidi"/>
        </w:rPr>
        <w:instrText>ong pregnant women after our single educational session.","author":[{"dropping-particle":"","family":"Nimbalkar","given":"Pankajkumar B.","non-dropping-particle":"","parse-names":false,"suffix":""},{"dropping-particle":"","family":"Patel","given":"Jaldhara</w:instrText>
      </w:r>
      <w:r>
        <w:rPr>
          <w:rFonts w:asciiTheme="majorBidi" w:hAnsiTheme="majorBidi" w:cstheme="majorBidi"/>
        </w:rPr>
        <w:instrText xml:space="preserve"> N.","non-dropping-particle":"","parse-names":false,"suffix":""},{"dropping-particle":"","family":"Thakor","given":"Nilesh","non-dropping-particle":"","parse-names":false,"suffix":""},{"dropping-particle":"","family":"Patni","given":"Mansi","non-dropping-p</w:instrText>
      </w:r>
      <w:r>
        <w:rPr>
          <w:rFonts w:asciiTheme="majorBidi" w:hAnsiTheme="majorBidi" w:cstheme="majorBidi"/>
        </w:rPr>
        <w:instrText>article":"","parse-names":false,"suffix":""}],"container-title":"International Journal of Reproduction, Contraception, Obstetrics and Gynecology","id":"ITEM-1","issue":"12","issued":{"date-parts":[["2017"]]},"page":"5317","title":"Impact of educational int</w:instrText>
      </w:r>
      <w:r>
        <w:rPr>
          <w:rFonts w:asciiTheme="majorBidi" w:hAnsiTheme="majorBidi" w:cstheme="majorBidi"/>
        </w:rPr>
        <w:instrText>ervention regarding anaemia and its preventive measures among pregnant women: an interventional study","type":"article-journal","volume":"6"},"uris":["http://www.mendeley.com/documents/?uuid=f58d8488-453b-48a5-898c-ba3920e77a88"]}],"mendeley":{"formattedCi</w:instrText>
      </w:r>
      <w:r>
        <w:rPr>
          <w:rFonts w:asciiTheme="majorBidi" w:hAnsiTheme="majorBidi" w:cstheme="majorBidi"/>
        </w:rPr>
        <w:instrText>tation":"(Nimbalkar &lt;i&gt;et al.&lt;/i&gt;, 2017)","plainTextFormattedCitation":"(Nimbalkar et al., 2017)","previouslyFormattedCitation":"(Nimbalkar &lt;i&gt;et al.&lt;/i&gt;, 2017)"},"properties":{"noteIndex":0},"schema":"https://github.com/citation-style-language/schema/raw/</w:instrText>
      </w:r>
      <w:r>
        <w:rPr>
          <w:rFonts w:asciiTheme="majorBidi" w:hAnsiTheme="majorBidi" w:cstheme="majorBidi"/>
        </w:rPr>
        <w:instrText>master/csl-citation.json"}</w:instrText>
      </w:r>
      <w:r w:rsidR="00137B2C">
        <w:rPr>
          <w:rFonts w:asciiTheme="majorBidi" w:hAnsiTheme="majorBidi" w:cstheme="majorBidi"/>
        </w:rPr>
        <w:fldChar w:fldCharType="separate"/>
      </w:r>
      <w:r>
        <w:rPr>
          <w:rFonts w:asciiTheme="majorBidi" w:hAnsiTheme="majorBidi" w:cstheme="majorBidi"/>
        </w:rPr>
        <w:t xml:space="preserve">(Nimbalkar </w:t>
      </w:r>
      <w:r>
        <w:rPr>
          <w:rFonts w:asciiTheme="majorBidi" w:hAnsiTheme="majorBidi" w:cstheme="majorBidi"/>
          <w:i/>
        </w:rPr>
        <w:t>et al.</w:t>
      </w:r>
      <w:r>
        <w:rPr>
          <w:rFonts w:asciiTheme="majorBidi" w:hAnsiTheme="majorBidi" w:cstheme="majorBidi"/>
        </w:rPr>
        <w:t>, 2017)</w:t>
      </w:r>
      <w:r w:rsidR="00137B2C">
        <w:rPr>
          <w:rFonts w:asciiTheme="majorBidi" w:hAnsiTheme="majorBidi" w:cstheme="majorBidi"/>
        </w:rPr>
        <w:fldChar w:fldCharType="end"/>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 xml:space="preserve">Anemia dalam kehamilan dapat diartikan ibu hamil yang mengalami defisiensi zat besi dalam darah. Selain itu anemia dalam kehamilan dapat dikatakan juga sebagai suatu kondisi ibu dengan kadar hemoglobin </w:t>
      </w:r>
      <w:r>
        <w:rPr>
          <w:rFonts w:asciiTheme="majorBidi" w:hAnsiTheme="majorBidi" w:cstheme="majorBidi"/>
        </w:rPr>
        <w:t xml:space="preserve">(Hb) &lt;11 gr% pada trimester I dan III sedangkan pada trimester II kadar hemoglobin &lt;10,5 gr% 1 . </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Menurut sebuah penelitian tingginya angka kematian ibu sangat berkaitan dengan anemia. Anemia juga dapat menyebabkan rendahnya kemampuan jasmani karena sel-se</w:t>
      </w:r>
      <w:r>
        <w:rPr>
          <w:rFonts w:asciiTheme="majorBidi" w:hAnsiTheme="majorBidi" w:cstheme="majorBidi"/>
        </w:rPr>
        <w:t>l tubuh tidak cukup mendapatkan pasokan oksigen. Pada ibu hamil, anemia dapat meningkatkan frekuensi komplikasi pada kehamilan dan persalinan, resiko kematian maternal, angka prematur bayi lahir, berat badan bayi lahir rendah dan angka kematian perinatal m</w:t>
      </w:r>
      <w:r>
        <w:rPr>
          <w:rFonts w:asciiTheme="majorBidi" w:hAnsiTheme="majorBidi" w:cstheme="majorBidi"/>
        </w:rPr>
        <w:t>eningkat</w:t>
      </w:r>
      <w:r>
        <w:rPr>
          <w:rFonts w:asciiTheme="majorBidi" w:hAnsiTheme="majorBidi" w:cstheme="majorBidi"/>
          <w:vertAlign w:val="superscript"/>
        </w:rPr>
        <w:t xml:space="preserve"> </w:t>
      </w:r>
      <w:r>
        <w:rPr>
          <w:rFonts w:ascii="Times New Roman" w:hAnsi="Times New Roman"/>
          <w:sz w:val="24"/>
          <w:szCs w:val="24"/>
        </w:rPr>
        <w:t>(Adriani, 2017)</w:t>
      </w:r>
      <w:r>
        <w:rPr>
          <w:rFonts w:asciiTheme="majorBidi" w:hAnsiTheme="majorBidi" w:cstheme="majorBidi"/>
        </w:rPr>
        <w:t xml:space="preserve">. </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 xml:space="preserve">Berdasarkan data badan kesehatan dunia World Health Organization (WHO) tahun 2012 melaporkan bahwa prevalensi anemia pada ibu hamil di dunia adalah 41,8%. Diketahui, prevalensi anemia pada ibu hamil di Asia sebesar 48,2% </w:t>
      </w:r>
      <w:r w:rsidR="00137B2C">
        <w:rPr>
          <w:rFonts w:asciiTheme="majorBidi" w:hAnsiTheme="majorBidi" w:cstheme="majorBidi"/>
        </w:rPr>
        <w:fldChar w:fldCharType="begin" w:fldLock="1"/>
      </w:r>
      <w:r>
        <w:rPr>
          <w:rFonts w:asciiTheme="majorBidi" w:hAnsiTheme="majorBidi" w:cstheme="majorBidi"/>
        </w:rPr>
        <w:instrText>ADDIN CS</w:instrText>
      </w:r>
      <w:r>
        <w:rPr>
          <w:rFonts w:asciiTheme="majorBidi" w:hAnsiTheme="majorBidi" w:cstheme="majorBidi"/>
        </w:rPr>
        <w:instrText>L_CITATION {"citationItems":[{"id":"ITEM-1","itemData":{"DOI":"10.14710/jekk.v6i1.10180","abstract":"Background: Anemia is a public health nutritional problem, especially for pregnant women. Anemia in pregnancy can adversely affect the morbidity and mortal</w:instrText>
      </w:r>
      <w:r>
        <w:rPr>
          <w:rFonts w:asciiTheme="majorBidi" w:hAnsiTheme="majorBidi" w:cstheme="majorBidi"/>
        </w:rPr>
        <w:instrText>ity of both mother and baby. According to the WHO, the prevalence of anemia in Indonesia was 40.5% in 2015, and 42% in 2016. One of the government's efforts to reduce the rate of anemia is the provision of iron tablets. In Indonesia, the coverage of giving</w:instrText>
      </w:r>
      <w:r>
        <w:rPr>
          <w:rFonts w:asciiTheme="majorBidi" w:hAnsiTheme="majorBidi" w:cstheme="majorBidi"/>
        </w:rPr>
        <w:instrText xml:space="preserve"> at least 90 tablets during pregnancy in 2017 reached 80.81%. However, in Maluku Province, the coverage of iron supplementation (47.35%) was included amongst the four lowest provinces. This study aims to examine the relationship between pregnant women's kn</w:instrText>
      </w:r>
      <w:r>
        <w:rPr>
          <w:rFonts w:asciiTheme="majorBidi" w:hAnsiTheme="majorBidi" w:cstheme="majorBidi"/>
        </w:rPr>
        <w:instrText>owledge and consumption of iron tablets and anemia in the Districts of South Leitimur and Teluk Ambon. Methods: This research is an analytical study with a cross-sectional approach. The subjects of this study were 165 pregnant women who were taken by purpo</w:instrText>
      </w:r>
      <w:r>
        <w:rPr>
          <w:rFonts w:asciiTheme="majorBidi" w:hAnsiTheme="majorBidi" w:cstheme="majorBidi"/>
        </w:rPr>
        <w:instrText>sive sampling.Result: The results showed 50.3% of pregnant women had anemia and only 21.8% complied with taking iron tablets. We found that there was no statistically significant association between pregnant women's knowledge of iron supplementation (p=0.4</w:instrText>
      </w:r>
      <w:r>
        <w:rPr>
          <w:rFonts w:asciiTheme="majorBidi" w:hAnsiTheme="majorBidi" w:cstheme="majorBidi"/>
        </w:rPr>
        <w:instrText>43), as well as compliance with taking iron supplements (p=0.135), and anemia. Nevertheless, the percentage of women with anemia was lower in pregnant women who complied with taking iron supplements than those who did not comply. Conclusion : This study sh</w:instrText>
      </w:r>
      <w:r>
        <w:rPr>
          <w:rFonts w:asciiTheme="majorBidi" w:hAnsiTheme="majorBidi" w:cstheme="majorBidi"/>
        </w:rPr>
        <w:instrText>ows that efforts are still required to reduce the prevalence of anemia in Ambon City, including increasing women's compliance to take iron tablets.","author":[{"dropping-particle":"","family":"Asmin","given":"Elpira","non-dropping-particle":"","parse-names</w:instrText>
      </w:r>
      <w:r>
        <w:rPr>
          <w:rFonts w:asciiTheme="majorBidi" w:hAnsiTheme="majorBidi" w:cstheme="majorBidi"/>
        </w:rPr>
        <w:instrText>":false,"suffix":""},{"dropping-particle":"","family":"Salulinggi","given":"Armando","non-dropping-particle":"","parse-names":false,"suffix":""},{"dropping-particle":"","family":"Titaley","given":"Christiana Rialine","non-dropping-particle":"","parse-names</w:instrText>
      </w:r>
      <w:r>
        <w:rPr>
          <w:rFonts w:asciiTheme="majorBidi" w:hAnsiTheme="majorBidi" w:cstheme="majorBidi"/>
        </w:rPr>
        <w:instrText>":false,"suffix":""},{"dropping-particle":"","family":"Bension","given":"Johan","non-dropping-particle":"","parse-names":false,"suffix":""}],"container-title":"Jurnal Epidemiologi Kesehatan Komunitas","id":"ITEM-1","issue":"1","issued":{"date-parts":[["202</w:instrText>
      </w:r>
      <w:r>
        <w:rPr>
          <w:rFonts w:asciiTheme="majorBidi" w:hAnsiTheme="majorBidi" w:cstheme="majorBidi"/>
        </w:rPr>
        <w:instrText>1"]]},"page":"229-236","title":"Hubungan Pengetahuan Dan Kepatuhan Ibu Hamil Konsumsi Tablet Tambah Darah Dengan Kejadian Anemia Di Kecamatan Leitimur Selatan Dan Teluk Ambon","type":"article-journal","volume":"6"},"uris":["http://www.mendeley.com/document</w:instrText>
      </w:r>
      <w:r>
        <w:rPr>
          <w:rFonts w:asciiTheme="majorBidi" w:hAnsiTheme="majorBidi" w:cstheme="majorBidi"/>
        </w:rPr>
        <w:instrText>s/?uuid=e2426a04-a339-4e2c-91f3-85115d702a22"]}],"mendeley":{"formattedCitation":"(Asmin &lt;i&gt;et al.&lt;/i&gt;, 2021)","plainTextFormattedCitation":"(Asmin et al., 2021)","previouslyFormattedCitation":"(Asmin &lt;i&gt;et al.&lt;/i&gt;, 2021)"},"properties":{"noteIndex":0},"sc</w:instrText>
      </w:r>
      <w:r>
        <w:rPr>
          <w:rFonts w:asciiTheme="majorBidi" w:hAnsiTheme="majorBidi" w:cstheme="majorBidi"/>
        </w:rPr>
        <w:instrText>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 xml:space="preserve">(Asmin </w:t>
      </w:r>
      <w:r>
        <w:rPr>
          <w:rFonts w:asciiTheme="majorBidi" w:hAnsiTheme="majorBidi" w:cstheme="majorBidi"/>
          <w:i/>
        </w:rPr>
        <w:t>et al.</w:t>
      </w:r>
      <w:r>
        <w:rPr>
          <w:rFonts w:asciiTheme="majorBidi" w:hAnsiTheme="majorBidi" w:cstheme="majorBidi"/>
        </w:rPr>
        <w:t>, 2021)</w:t>
      </w:r>
      <w:r w:rsidR="00137B2C">
        <w:rPr>
          <w:rFonts w:asciiTheme="majorBidi" w:hAnsiTheme="majorBidi" w:cstheme="majorBidi"/>
        </w:rPr>
        <w:fldChar w:fldCharType="end"/>
      </w:r>
      <w:r>
        <w:rPr>
          <w:rFonts w:asciiTheme="majorBidi" w:hAnsiTheme="majorBidi" w:cstheme="majorBidi"/>
        </w:rPr>
        <w:t>.</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 xml:space="preserve">Berdasarkan data Riskesdas 2018 prevalensi anemia ibu hamil di seluruh Indonesia adalah 48.9%. Angka ini menunjukkan bahwa anemia masih menjadi </w:t>
      </w:r>
      <w:r>
        <w:rPr>
          <w:rFonts w:asciiTheme="majorBidi" w:hAnsiTheme="majorBidi" w:cstheme="majorBidi"/>
        </w:rPr>
        <w:t>masalah kesehatan masyarakat karena prevalensinya ≥20%.</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Banyak faktor lain yang dapat mempengaruhi terjadinya anemia kehamilan. Anemia disebabkan: kurang gizi (malnutrisi), kurang zat besi dalam diet, malabsorpsi, kehilangan darah yang banyak saat persalin</w:t>
      </w:r>
      <w:r>
        <w:rPr>
          <w:rFonts w:asciiTheme="majorBidi" w:hAnsiTheme="majorBidi" w:cstheme="majorBidi"/>
        </w:rPr>
        <w:t>an atau haid yang lalu, dan penyakit kronik seperti : TB paru, cacing usus, dan malaria. Tingkat kepatuhan mengkonsumsi tablet Fe atau tablet zat besi oleh ibu hamil mempunyai pengaruh terhadap kejadian anemia. Anemia kehamilan terjadi karena cara minum ta</w:t>
      </w:r>
      <w:r>
        <w:rPr>
          <w:rFonts w:asciiTheme="majorBidi" w:hAnsiTheme="majorBidi" w:cstheme="majorBidi"/>
        </w:rPr>
        <w:t xml:space="preserve">blet zat besi dengan menggunakan kopi atau teh yang bersifat mengikat zat besi, sehingga zat besi tidak bisa diabsorpsi tubuh </w:t>
      </w:r>
      <w:r w:rsidR="00137B2C">
        <w:rPr>
          <w:rFonts w:asciiTheme="majorBidi" w:hAnsiTheme="majorBidi" w:cstheme="majorBidi"/>
        </w:rPr>
        <w:fldChar w:fldCharType="begin" w:fldLock="1"/>
      </w:r>
      <w:r>
        <w:rPr>
          <w:rFonts w:asciiTheme="majorBidi" w:hAnsiTheme="majorBidi" w:cstheme="majorBidi"/>
        </w:rPr>
        <w:instrText xml:space="preserve">ADDIN CSL_CITATION {"citationItems":[{"id":"ITEM-1","itemData":{"abstract":"Mother Mortality Rate 2003 in Indonesia is still high </w:instrText>
      </w:r>
      <w:r>
        <w:rPr>
          <w:rFonts w:asciiTheme="majorBidi" w:hAnsiTheme="majorBidi" w:cstheme="majorBidi"/>
        </w:rPr>
        <w:instrText>which is 307/100.000 live birth. The main cause of maternal death inter alia postpartum bleeding, eklampsi, infection diseases, and placenta previa, which all of it have a source from iron deficiency anemia. The cohort register of pregnant mother at Public</w:instrText>
      </w:r>
      <w:r>
        <w:rPr>
          <w:rFonts w:asciiTheme="majorBidi" w:hAnsiTheme="majorBidi" w:cstheme="majorBidi"/>
        </w:rPr>
        <w:instrText xml:space="preserve"> Health Service Moyudan state that the pregnant mother number 2007 is 377 person and 180 (47,75%) of pregnant mother experiences anemia and based on the introduction study it had found that 4 out of 5 pregnant mother did not have good knowledge about anemi</w:instrText>
      </w:r>
      <w:r>
        <w:rPr>
          <w:rFonts w:asciiTheme="majorBidi" w:hAnsiTheme="majorBidi" w:cstheme="majorBidi"/>
        </w:rPr>
        <w:instrText>a. The Objective is To know the correlation of knowledge level about anemia with the anemia case on pregnant mother in Public Health Service Moyudan Sleman Yogyakarta number 2009. The","author":[{"dropping-particle":"","family":"Anemia","given":"Kejadian",</w:instrText>
      </w:r>
      <w:r>
        <w:rPr>
          <w:rFonts w:asciiTheme="majorBidi" w:hAnsiTheme="majorBidi" w:cstheme="majorBidi"/>
        </w:rPr>
        <w:instrText>"non-dropping-particle":"","parse-names":false,"suffix":""},{"dropping-particle":"","family":"Ibu","given":"Pada","non-dropping-particle":"","parse-names":false,"suffix":""},{"dropping-particle":"","family":"Purbadewi","given":"Lindung","non-dropping-parti</w:instrText>
      </w:r>
      <w:r>
        <w:rPr>
          <w:rFonts w:asciiTheme="majorBidi" w:hAnsiTheme="majorBidi" w:cstheme="majorBidi"/>
        </w:rPr>
        <w:instrText>cle":"","parse-names":false,"suffix":""},{"dropping-particle":"","family":"Noor","given":"Yuliana","non-dropping-particle":"","parse-names":false,"suffix":""},{"dropping-particle":"","family":"Ulvie","given":"Setiawati","non-dropping-particle":"","parse-na</w:instrText>
      </w:r>
      <w:r>
        <w:rPr>
          <w:rFonts w:asciiTheme="majorBidi" w:hAnsiTheme="majorBidi" w:cstheme="majorBidi"/>
        </w:rPr>
        <w:instrText>mes":false,"suffix":""}],"id":"ITEM-1","issue":"April","issued":{"date-parts":[["2013"]]},"page":"31-39","title":"Hubungan Tingkat Pengetahuan Tentang Anemia Dengan terhadap terwujudnya sebuah perilaku kesehatan . Apabila ibu hamil mengetahui dan accidenta</w:instrText>
      </w:r>
      <w:r>
        <w:rPr>
          <w:rFonts w:asciiTheme="majorBidi" w:hAnsiTheme="majorBidi" w:cstheme="majorBidi"/>
        </w:rPr>
        <w:instrText>l sampling yaitu teknik","type":"article-journal","volume":"2"},"uris":["http://www.mendeley.com/documents/?uuid=9a541e61-1b19-41b1-a8b5-e167201f17d6"]}],"mendeley":{"formattedCitation":"(Anemia &lt;i&gt;et al.&lt;/i&gt;, 2013)","plainTextFormattedCitation":"(Anemia e</w:instrText>
      </w:r>
      <w:r>
        <w:rPr>
          <w:rFonts w:asciiTheme="majorBidi" w:hAnsiTheme="majorBidi" w:cstheme="majorBidi"/>
        </w:rPr>
        <w:instrText>t al., 2013)","previouslyFormattedCitation":"(Anemia &lt;i&gt;et al.&lt;/i&gt;, 2013)"},"properties":{"noteIndex":0},"schema":"https://github.com/citation-style-language/schema/raw/master/csl-citation.json"}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 xml:space="preserve">(Anemia </w:t>
      </w:r>
      <w:r>
        <w:rPr>
          <w:rFonts w:asciiTheme="majorBidi" w:hAnsiTheme="majorBidi" w:cstheme="majorBidi"/>
          <w:i/>
        </w:rPr>
        <w:t>et al.</w:t>
      </w:r>
      <w:r>
        <w:rPr>
          <w:rFonts w:asciiTheme="majorBidi" w:hAnsiTheme="majorBidi" w:cstheme="majorBidi"/>
        </w:rPr>
        <w:t>, 2013)</w:t>
      </w:r>
      <w:r w:rsidR="00137B2C">
        <w:rPr>
          <w:rFonts w:asciiTheme="majorBidi" w:hAnsiTheme="majorBidi" w:cstheme="majorBidi"/>
        </w:rPr>
        <w:fldChar w:fldCharType="end"/>
      </w:r>
      <w:r>
        <w:rPr>
          <w:rFonts w:asciiTheme="majorBidi" w:hAnsiTheme="majorBidi" w:cstheme="majorBidi"/>
        </w:rPr>
        <w:t xml:space="preserve">. </w:t>
      </w:r>
    </w:p>
    <w:p w:rsidR="00137B2C" w:rsidRDefault="00ED639C">
      <w:pPr>
        <w:spacing w:line="360" w:lineRule="auto"/>
        <w:jc w:val="both"/>
        <w:rPr>
          <w:rFonts w:ascii="Times New Roman" w:hAnsi="Times New Roman"/>
          <w:sz w:val="24"/>
          <w:szCs w:val="24"/>
        </w:rPr>
      </w:pPr>
      <w:r>
        <w:rPr>
          <w:rFonts w:asciiTheme="majorBidi" w:hAnsiTheme="majorBidi" w:cstheme="majorBidi"/>
        </w:rPr>
        <w:t>Salah satu upaya yang dilakukan un</w:t>
      </w:r>
      <w:r>
        <w:rPr>
          <w:rFonts w:asciiTheme="majorBidi" w:hAnsiTheme="majorBidi" w:cstheme="majorBidi"/>
        </w:rPr>
        <w:t>tuk menurunkan prevalensi anemia adalah dengan cara pemberian tablet besi (Fe) sebanyak 90 tablet selama masa kehamilan. Persentasi cakupan ibu hamil yang mendapat 90 tablet besi di Sumatera Utara tahun 2016 adalah sebesar 73,31%, hal ini menurun dibanding</w:t>
      </w:r>
      <w:r>
        <w:rPr>
          <w:rFonts w:asciiTheme="majorBidi" w:hAnsiTheme="majorBidi" w:cstheme="majorBidi"/>
        </w:rPr>
        <w:t xml:space="preserve">kan tahun 2015 yakni sebesar 80,13% atau terdapat penurunan sebesar 6,82%. Dengan persentasi cakupan tersebut, maka cakupan pemberian tablet besi dalam masa kehamilan belum mampu mencapai target nasional yang ditetapkan sebesar 80% </w:t>
      </w:r>
      <w:r>
        <w:rPr>
          <w:rFonts w:ascii="Times New Roman" w:hAnsi="Times New Roman"/>
          <w:sz w:val="24"/>
          <w:szCs w:val="24"/>
        </w:rPr>
        <w:t xml:space="preserve">(Dinkes Sumatera Utara, </w:t>
      </w:r>
      <w:r>
        <w:rPr>
          <w:rFonts w:ascii="Times New Roman" w:hAnsi="Times New Roman"/>
          <w:sz w:val="24"/>
          <w:szCs w:val="24"/>
        </w:rPr>
        <w:t>2016)</w:t>
      </w:r>
      <w:r>
        <w:rPr>
          <w:rFonts w:asciiTheme="majorBidi" w:hAnsiTheme="majorBidi" w:cstheme="majorBidi"/>
        </w:rPr>
        <w:t xml:space="preserve">. </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Pencegahan dan mengatasi kejadian anemia sudah banyak dilakukan melalui pemanfaatan sumber daya alam yang sangat bermanfaat dan memberi hasil yang nyata. Kacang-kacangan dan sayuran berwarna hijau tua mengandung zat besi yang tinggi yang dapat digu</w:t>
      </w:r>
      <w:r>
        <w:rPr>
          <w:rFonts w:asciiTheme="majorBidi" w:hAnsiTheme="majorBidi" w:cstheme="majorBidi"/>
        </w:rPr>
        <w:t>nakan untuk mengatasi kejadian anemia.</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Daun katuk (Saurapus androgynus) merupakan tanaman yang banyak di Indonesia. Secara empiris daun katuk telah dimanfaatkan dalam penanganan kondisi anemia karena kandungan zat besinya yang cukup tinggi, yaitu 3,4 mg/10</w:t>
      </w:r>
      <w:r>
        <w:rPr>
          <w:rFonts w:asciiTheme="majorBidi" w:hAnsiTheme="majorBidi" w:cstheme="majorBidi"/>
        </w:rPr>
        <w:t xml:space="preserve">0 g </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{"citationItems":[{"id":"ITEM-1","itemData":{"DOI":"10.14710/jnc.v11i1.31962","ISSN":"2337-6236","abstract":"Latar belakang: Anemia pada ibu hamil dapat meningkatkan risiko kesakitan dan kematian ibu dan bayi. Pemberian nugget lele d</w:instrText>
      </w:r>
      <w:r>
        <w:rPr>
          <w:rFonts w:asciiTheme="majorBidi" w:hAnsiTheme="majorBidi" w:cstheme="majorBidi"/>
        </w:rPr>
        <w:instrText xml:space="preserve">engan pencampuran daun katuk diharapkan dapat menanggulangi kejadian anemia pada ibu hamil. Tujuan: Mengetahui pengaruh pemberian nugget lele pencampuran tepung daun katuk terhadap status gizi dan kadar hemoglobin (Hb) pada ibu hamil anemia Metode: Desain </w:instrText>
      </w:r>
      <w:r>
        <w:rPr>
          <w:rFonts w:asciiTheme="majorBidi" w:hAnsiTheme="majorBidi" w:cstheme="majorBidi"/>
        </w:rPr>
        <w:instrText>penelitian quasi experiment dengan rancangan pre test post test group design. Sampel penelitian adalah ibu hamil yang mengalami anemia yang berjumlah 48 ibu hamil anemia yang dibagi menjadi kelompok perlakuan dan kelompok kontrol. Ibu hamil anemia untuk ke</w:instrText>
      </w:r>
      <w:r>
        <w:rPr>
          <w:rFonts w:asciiTheme="majorBidi" w:hAnsiTheme="majorBidi" w:cstheme="majorBidi"/>
        </w:rPr>
        <w:instrText>lompok perlakuan diberikan nugget lele pencampuran tepung daun katuk sebanyak 100 gram per hari selama 21 hari dan tablet Fe sedangkan untuk kelompok kontrol hanya diberikan tablet Fe saja. Analisis data menggunakan independent t test. Hasil: Berdasarkan u</w:instrText>
      </w:r>
      <w:r>
        <w:rPr>
          <w:rFonts w:asciiTheme="majorBidi" w:hAnsiTheme="majorBidi" w:cstheme="majorBidi"/>
        </w:rPr>
        <w:instrText>ji statistik tidak apa perbedaan status gizi pada kelompok perlakuan dan kelompok kontrol (p=0,293) serta tidak ada perbedaan rerata kadar Hb pada kelompok perlakuan dan kelompok kontrol sebelum intervensi p= 0,254. Ada perbedaan rerata kadar Hb sesudah in</w:instrText>
      </w:r>
      <w:r>
        <w:rPr>
          <w:rFonts w:asciiTheme="majorBidi" w:hAnsiTheme="majorBidi" w:cstheme="majorBidi"/>
        </w:rPr>
        <w:instrText>tervensi (p&lt;0,05). Ada perbedaan rerata kadar Hb sebelum dan sesudah perlakuan pada kelompok perlakuan (p&lt;0,001) namun tidak pada kelompok kontrol (p-value=0,677).Simpulan: Pemberian nugget lele pencampuran tepung daun katuk dan tablet Fe dapat meningkatka</w:instrText>
      </w:r>
      <w:r>
        <w:rPr>
          <w:rFonts w:asciiTheme="majorBidi" w:hAnsiTheme="majorBidi" w:cstheme="majorBidi"/>
        </w:rPr>
        <w:instrText>n kadar hemoglobin (Hb) pada ibu hamil anemia tetapi tidak pada kelompok kontrol","author":[{"dropping-particle":"","family":"Dewi","given":"Devillya Puspita","non-dropping-particle":"","parse-names":false,"suffix":""},{"dropping-particle":"","family":"Ast</w:instrText>
      </w:r>
      <w:r>
        <w:rPr>
          <w:rFonts w:asciiTheme="majorBidi" w:hAnsiTheme="majorBidi" w:cstheme="majorBidi"/>
        </w:rPr>
        <w:instrText>riana","given":"Kuntari","non-dropping-particle":"","parse-names":false,"suffix":""}],"container-title":"Journal of Nutrition College","id":"ITEM-1","issue":"1","issued":{"date-parts":[["2022"]]},"page":"35-41","title":"PEMBERIAN NUGGET LELE (Clarias Batra</w:instrText>
      </w:r>
      <w:r>
        <w:rPr>
          <w:rFonts w:asciiTheme="majorBidi" w:hAnsiTheme="majorBidi" w:cstheme="majorBidi"/>
        </w:rPr>
        <w:instrText>chus) PENCAMPURAN DENGAN DAUN KATUK (Sauropus Androgynous Merr.) FORTIFIKASI FE TERHADAP KADAR HEMOGLOBIN IBU HAMIL ANEMIA","type":"article-journal","volume":"11"},"uris":["http://www.mendeley.com/documents/?uuid=6f6aa55e-7159-4f58-9cd5-cde682e2ed40"]}],"m</w:instrText>
      </w:r>
      <w:r>
        <w:rPr>
          <w:rFonts w:asciiTheme="majorBidi" w:hAnsiTheme="majorBidi" w:cstheme="majorBidi"/>
        </w:rPr>
        <w:instrText>endeley":{"formattedCitation":"(Dewi and Astriana, 2022)","plainTextFormattedCitation":"(Dewi and Astriana, 2022)","previouslyFormattedCitation":"(Dewi and Astriana, 2022)"},"properties":{"noteIndex":0},"schema":"https://github.com/citation-style-language/</w:instrText>
      </w:r>
      <w:r>
        <w:rPr>
          <w:rFonts w:asciiTheme="majorBidi" w:hAnsiTheme="majorBidi" w:cstheme="majorBidi"/>
        </w:rPr>
        <w:instrText>schema/raw/master/csl-citation.json"}</w:instrText>
      </w:r>
      <w:r w:rsidR="00137B2C">
        <w:rPr>
          <w:rFonts w:asciiTheme="majorBidi" w:hAnsiTheme="majorBidi" w:cstheme="majorBidi"/>
        </w:rPr>
        <w:fldChar w:fldCharType="separate"/>
      </w:r>
      <w:r>
        <w:rPr>
          <w:rFonts w:asciiTheme="majorBidi" w:hAnsiTheme="majorBidi" w:cstheme="majorBidi"/>
        </w:rPr>
        <w:t>(Dewi and Astriana, 2022)</w:t>
      </w:r>
      <w:r w:rsidR="00137B2C">
        <w:rPr>
          <w:rFonts w:asciiTheme="majorBidi" w:hAnsiTheme="majorBidi" w:cstheme="majorBidi"/>
        </w:rPr>
        <w:fldChar w:fldCharType="end"/>
      </w:r>
      <w:r>
        <w:rPr>
          <w:rFonts w:asciiTheme="majorBidi" w:hAnsiTheme="majorBidi" w:cstheme="majorBidi"/>
        </w:rPr>
        <w:t>.</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Salah satu jenis kacang-kacangan yang mengandung zat besi tinggi adalah kacang hijau. (vigna radiata). Kacang hijau sangat bermanfaat bagi kesehatan ibu hamil dan menyusui, juga untuk menunjang masa pertumbuhan anak (Akbar and Cahyono, 2015). Kandungan zat</w:t>
      </w:r>
      <w:r>
        <w:rPr>
          <w:rFonts w:asciiTheme="majorBidi" w:hAnsiTheme="majorBidi" w:cstheme="majorBidi"/>
        </w:rPr>
        <w:t xml:space="preserve"> besi dalam kacang hijau paling banyak terdapat pada embrio dan kulit bijinya </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{"citationItems":[{"id":"ITEM-1","itemData":{"DOI":"10.26714/jsm.3.1.2020.42-47","ISSN":"2623-0364","abstract":"High risk groups experience anemia, namely adol</w:instrText>
      </w:r>
      <w:r>
        <w:rPr>
          <w:rFonts w:asciiTheme="majorBidi" w:hAnsiTheme="majorBidi" w:cstheme="majorBidi"/>
        </w:rPr>
        <w:instrText>escents, especially young women, this is due to the need for iron absorption peaking at the age of 14-15 years while young men, experiencing peak absorption of iron one or two years later. The main risk factors for iron deficiency anemia are low iron intak</w:instrText>
      </w:r>
      <w:r>
        <w:rPr>
          <w:rFonts w:asciiTheme="majorBidi" w:hAnsiTheme="majorBidi" w:cstheme="majorBidi"/>
        </w:rPr>
        <w:instrText xml:space="preserve">e, poor absorption of iron, and periods of life when the need for iron is high. Food fortification is the most effective way to prevent iron deficiency. One of the foods that can prevent iron is green beans. Consuming 2 cups of green beans every day means </w:instrText>
      </w:r>
      <w:r>
        <w:rPr>
          <w:rFonts w:asciiTheme="majorBidi" w:hAnsiTheme="majorBidi" w:cstheme="majorBidi"/>
        </w:rPr>
        <w:instrText>consuming 50% of the daily requirement of iron, 18 mg and can increase hemoglobin levels for 2 weeks. The purpose of this PKM is to provide an alternative picture of food in increasing hemoglobin levels in adolescents. The method used in this PKM is screen</w:instrText>
      </w:r>
      <w:r>
        <w:rPr>
          <w:rFonts w:asciiTheme="majorBidi" w:hAnsiTheme="majorBidi" w:cstheme="majorBidi"/>
        </w:rPr>
        <w:instrText>ing anemia through examination of hemoglobin and health education in young women in SMK 1 Tegal City. PKM results show that there is an increase in adolescent knowledge about anemia, the number of adolescent girls experiencing anemia is 35% of the total re</w:instrText>
      </w:r>
      <w:r>
        <w:rPr>
          <w:rFonts w:asciiTheme="majorBidi" w:hAnsiTheme="majorBidi" w:cstheme="majorBidi"/>
        </w:rPr>
        <w:instrText>spondents. Iron is the main nutrient that plays an important role in the synthesis of hemoglobin so that the lack of iron intake obtained from food causes hemoglobin levels to decrease.","author":[{"dropping-particle":"","family":"Nisa","given":"Juhrotun",</w:instrText>
      </w:r>
      <w:r>
        <w:rPr>
          <w:rFonts w:asciiTheme="majorBidi" w:hAnsiTheme="majorBidi" w:cstheme="majorBidi"/>
        </w:rPr>
        <w:instrText>"non-dropping-particle":"","parse-names":false,"suffix":""},{"dropping-particle":"","family":"Chikmah","given":"Adevia Maulidya","non-dropping-particle":"","parse-names":false,"suffix":""},{"dropping-particle":"","family":"Lorenza","given":"Kharisma Anggra</w:instrText>
      </w:r>
      <w:r>
        <w:rPr>
          <w:rFonts w:asciiTheme="majorBidi" w:hAnsiTheme="majorBidi" w:cstheme="majorBidi"/>
        </w:rPr>
        <w:instrText>","non-dropping-particle":"","parse-names":false,"suffix":""},{"dropping-particle":"","family":"Amalia","given":"Kiki Rizki","non-dropping-particle":"","parse-names":false,"suffix":""},{"dropping-particle":"","family":"Agustin","given":"Tri","non-dropping-</w:instrText>
      </w:r>
      <w:r>
        <w:rPr>
          <w:rFonts w:asciiTheme="majorBidi" w:hAnsiTheme="majorBidi" w:cstheme="majorBidi"/>
        </w:rPr>
        <w:instrText>particle":"","parse-names":false,"suffix":""}],"container-title":"Jurnal Surya Masyarakat","id":"ITEM-1","issue":"1","issued":{"date-parts":[["2020"]]},"page":"42","title":"Pemanfaatan Kacang Hijau Sebagai Sumber Zat Besi Dalam Upaya Pencegahan Anemia Prak</w:instrText>
      </w:r>
      <w:r>
        <w:rPr>
          <w:rFonts w:asciiTheme="majorBidi" w:hAnsiTheme="majorBidi" w:cstheme="majorBidi"/>
        </w:rPr>
        <w:instrText>onsepsi","type":"article-journal","volume":"3"},"uris":["http://www.mendeley.com/documents/?uuid=99083f47-a521-4323-a226-5faabb6c9c45"]}],"mendeley":{"formattedCitation":"(Nisa &lt;i&gt;et al.&lt;/i&gt;, 2020)","plainTextFormattedCitation":"(Nisa et al., 2020)","previ</w:instrText>
      </w:r>
      <w:r>
        <w:rPr>
          <w:rFonts w:asciiTheme="majorBidi" w:hAnsiTheme="majorBidi" w:cstheme="majorBidi"/>
        </w:rPr>
        <w:instrText>ouslyFormattedCitation":"(Nisa &lt;i&gt;et al.&lt;/i&gt;, 2020)"},"properties":{"noteIndex":0},"schema":"https://github.com/citation-style-language/schema/raw/master/csl-citation.json"}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 xml:space="preserve">(Nisa </w:t>
      </w:r>
      <w:r>
        <w:rPr>
          <w:rFonts w:asciiTheme="majorBidi" w:hAnsiTheme="majorBidi" w:cstheme="majorBidi"/>
          <w:i/>
        </w:rPr>
        <w:t>et al.</w:t>
      </w:r>
      <w:r>
        <w:rPr>
          <w:rFonts w:asciiTheme="majorBidi" w:hAnsiTheme="majorBidi" w:cstheme="majorBidi"/>
        </w:rPr>
        <w:t>, 2020)</w:t>
      </w:r>
      <w:r w:rsidR="00137B2C">
        <w:rPr>
          <w:rFonts w:asciiTheme="majorBidi" w:hAnsiTheme="majorBidi" w:cstheme="majorBidi"/>
        </w:rPr>
        <w:fldChar w:fldCharType="end"/>
      </w:r>
      <w:r>
        <w:rPr>
          <w:rFonts w:asciiTheme="majorBidi" w:hAnsiTheme="majorBidi" w:cstheme="majorBidi"/>
        </w:rPr>
        <w:t xml:space="preserve"> dengan jumlah </w:t>
      </w:r>
      <w:r>
        <w:rPr>
          <w:rFonts w:asciiTheme="majorBidi" w:hAnsiTheme="majorBidi" w:cstheme="majorBidi"/>
        </w:rPr>
        <w:lastRenderedPageBreak/>
        <w:t xml:space="preserve">kandungan zat besi pada kacang hijau sebanyak </w:t>
      </w:r>
      <w:r>
        <w:rPr>
          <w:rFonts w:asciiTheme="majorBidi" w:hAnsiTheme="majorBidi" w:cstheme="majorBidi"/>
        </w:rPr>
        <w:t>6,7 mg per 100 gram kacang hijau (Retnorini et al., 2017).</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Kacang hijau adalah salah satu jenis kacang-kacangan yang sudah banyak dibuat dalam bentuk makanan olahan yang bervariasi , dan dengan membuat kacang hijau menjadi tepung, dapat dihasilkan berbagai</w:t>
      </w:r>
      <w:r>
        <w:rPr>
          <w:rFonts w:asciiTheme="majorBidi" w:hAnsiTheme="majorBidi" w:cstheme="majorBidi"/>
        </w:rPr>
        <w:t xml:space="preserve"> macam produk kue basah ataupun kue kering. Pada penelitian ini kacang hijau dengan penambahan daun katuk akan dihasilkan makanan berupa cookies.</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Menurut SNI 01- 2973- 1992 dan 2011, cookies  merupakan salah satu produk makanan kering yang dibuat dengan ca</w:t>
      </w:r>
      <w:r>
        <w:rPr>
          <w:rFonts w:asciiTheme="majorBidi" w:hAnsiTheme="majorBidi" w:cstheme="majorBidi"/>
        </w:rPr>
        <w:t>ra memanggang adonan yang terbuat dari bahan dasar tepung terigu atau substitusinya, minyak atau lemak dengan atau tanpa penambahan bahan pangan lain yang diizinkan.</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 xml:space="preserve">Dari uraian diatas peneliti tertarik untuk mensubtitusikan tepung kacang hijau dan tepung </w:t>
      </w:r>
      <w:r>
        <w:rPr>
          <w:rFonts w:asciiTheme="majorBidi" w:hAnsiTheme="majorBidi" w:cstheme="majorBidi"/>
        </w:rPr>
        <w:t>daun katuk terhadap cookies untuk peningkatan kadar hemoglobin darah bagi ibu hamil penderita anemia. Dari data diatas kacang hijau memiliki kandungan zat besi yang lebih tinggi daripada daun katuk. Substitusi kacang hijau dan daun katuk diharapkan dapat m</w:t>
      </w:r>
      <w:r>
        <w:rPr>
          <w:rFonts w:asciiTheme="majorBidi" w:hAnsiTheme="majorBidi" w:cstheme="majorBidi"/>
        </w:rPr>
        <w:t xml:space="preserve">enguatkan nilai gizi yang terkandung dalam kedua bahan makanan tersebut sehingga tepat digunakan untuk meningkatkan kadar Hb pada ibu hamil. Selain itu peneliti menambahkan tepung daun katuk terhadap cookies dimanfaatkan juga untuk meningkatkan volume ASI </w:t>
      </w:r>
      <w:r>
        <w:rPr>
          <w:rFonts w:asciiTheme="majorBidi" w:hAnsiTheme="majorBidi" w:cstheme="majorBidi"/>
        </w:rPr>
        <w:t xml:space="preserve">bagi ibu setelah melahirkan. </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Peneliti menggunakan sampel ibu hamil penderita anemia dikarenakan ibu hamil yang anemia memiliki prevalensi yang tinggi akan kematian dan kesakitan ibu, bayi yang dilahirkan dapat memiliki berat badan lahir rendah. Penelitian</w:t>
      </w:r>
      <w:r>
        <w:rPr>
          <w:rFonts w:asciiTheme="majorBidi" w:hAnsiTheme="majorBidi" w:cstheme="majorBidi"/>
        </w:rPr>
        <w:t xml:space="preserve"> ini di usulkan untuk mendukung capaian renstra dan peta jalan penelitian Poltekkes Kemenkes Medan. Khususnya dalam rangka untuk meningkatkan kesehatan ibu dan anak. </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Penelitian ini diharapkan menjadi suatu dasar alternatif pemberian intervensi untuk mnega</w:t>
      </w:r>
      <w:r>
        <w:rPr>
          <w:rFonts w:asciiTheme="majorBidi" w:hAnsiTheme="majorBidi" w:cstheme="majorBidi"/>
        </w:rPr>
        <w:t>tasai masalah anemia pada ibu hamil di Kecamatan Percut Sei Tuan Deli Serdang.</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METODE</w:t>
      </w:r>
    </w:p>
    <w:p w:rsidR="00137B2C" w:rsidRDefault="00ED639C">
      <w:pPr>
        <w:spacing w:line="276" w:lineRule="auto"/>
        <w:jc w:val="both"/>
        <w:rPr>
          <w:rFonts w:asciiTheme="majorBidi" w:hAnsiTheme="majorBidi" w:cstheme="majorBidi"/>
        </w:rPr>
      </w:pPr>
      <w:r>
        <w:rPr>
          <w:rFonts w:asciiTheme="majorBidi" w:hAnsiTheme="majorBidi" w:cstheme="majorBidi"/>
        </w:rPr>
        <w:t>Penelitian ini menggunakan metode eksperimen semu (Quasy Experiment) dengan pendekatan pre-test post-test One  Group Design dengan menggunakan pendekatan kuantitatif yang</w:t>
      </w:r>
      <w:r>
        <w:rPr>
          <w:rFonts w:asciiTheme="majorBidi" w:hAnsiTheme="majorBidi" w:cstheme="majorBidi"/>
        </w:rPr>
        <w:t xml:space="preserve"> bertujuan mengetahui Pengaruh Pemberian Cookies SUKAHITU Terhadap Peningkatan Kadar Hemoglobin Darah  Ibu Hamil Di Kecamatan Percut Sei Tuan</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Bahan dan Alat</w:t>
      </w:r>
    </w:p>
    <w:p w:rsidR="00137B2C" w:rsidRDefault="00ED639C">
      <w:pPr>
        <w:spacing w:line="276" w:lineRule="auto"/>
        <w:jc w:val="both"/>
        <w:rPr>
          <w:rFonts w:asciiTheme="majorBidi" w:hAnsiTheme="majorBidi" w:cstheme="majorBidi"/>
        </w:rPr>
      </w:pPr>
      <w:r>
        <w:rPr>
          <w:rFonts w:asciiTheme="majorBidi" w:hAnsiTheme="majorBidi" w:cstheme="majorBidi"/>
        </w:rPr>
        <w:t>Bahan dan alat yang digunakan dalam penelitian ini adalah :</w:t>
      </w:r>
    </w:p>
    <w:p w:rsidR="00137B2C" w:rsidRDefault="00ED639C">
      <w:pPr>
        <w:pStyle w:val="ListParagraph"/>
        <w:numPr>
          <w:ilvl w:val="0"/>
          <w:numId w:val="1"/>
        </w:numPr>
        <w:spacing w:line="276" w:lineRule="auto"/>
        <w:jc w:val="both"/>
        <w:rPr>
          <w:rFonts w:asciiTheme="majorBidi" w:hAnsiTheme="majorBidi" w:cstheme="majorBidi"/>
        </w:rPr>
      </w:pPr>
      <w:r>
        <w:rPr>
          <w:rFonts w:asciiTheme="majorBidi" w:hAnsiTheme="majorBidi" w:cstheme="majorBidi"/>
        </w:rPr>
        <w:t>Bahan</w:t>
      </w:r>
    </w:p>
    <w:p w:rsidR="00137B2C" w:rsidRDefault="00ED639C">
      <w:pPr>
        <w:pStyle w:val="ListParagraph"/>
        <w:spacing w:line="276" w:lineRule="auto"/>
        <w:jc w:val="both"/>
        <w:rPr>
          <w:rFonts w:asciiTheme="majorBidi" w:hAnsiTheme="majorBidi" w:cstheme="majorBidi"/>
        </w:rPr>
      </w:pPr>
      <w:r>
        <w:rPr>
          <w:rFonts w:asciiTheme="majorBidi" w:hAnsiTheme="majorBidi" w:cstheme="majorBidi"/>
        </w:rPr>
        <w:t>Tepung premix (tepung daun katuk,</w:t>
      </w:r>
      <w:r>
        <w:rPr>
          <w:rFonts w:asciiTheme="majorBidi" w:hAnsiTheme="majorBidi" w:cstheme="majorBidi"/>
        </w:rPr>
        <w:t xml:space="preserve"> tepung kacang hijau, tepung terigu), gula,    butter, baking powder, susu skim, telur, garam.</w:t>
      </w:r>
    </w:p>
    <w:p w:rsidR="00137B2C" w:rsidRDefault="00ED639C">
      <w:pPr>
        <w:pStyle w:val="ListParagraph"/>
        <w:numPr>
          <w:ilvl w:val="0"/>
          <w:numId w:val="1"/>
        </w:numPr>
        <w:spacing w:line="276" w:lineRule="auto"/>
        <w:jc w:val="both"/>
        <w:rPr>
          <w:rFonts w:asciiTheme="majorBidi" w:hAnsiTheme="majorBidi" w:cstheme="majorBidi"/>
        </w:rPr>
      </w:pPr>
      <w:r>
        <w:rPr>
          <w:rFonts w:asciiTheme="majorBidi" w:hAnsiTheme="majorBidi" w:cstheme="majorBidi"/>
        </w:rPr>
        <w:t>Alat:</w:t>
      </w:r>
    </w:p>
    <w:p w:rsidR="00137B2C" w:rsidRDefault="00ED639C">
      <w:pPr>
        <w:pStyle w:val="ListParagraph"/>
        <w:spacing w:line="276" w:lineRule="auto"/>
        <w:jc w:val="both"/>
        <w:rPr>
          <w:rFonts w:asciiTheme="majorBidi" w:hAnsiTheme="majorBidi" w:cstheme="majorBidi"/>
        </w:rPr>
      </w:pPr>
      <w:r>
        <w:rPr>
          <w:rFonts w:asciiTheme="majorBidi" w:hAnsiTheme="majorBidi" w:cstheme="majorBidi"/>
        </w:rPr>
        <w:t>Alat pengukur Hb (easy touch), timbangan makanan, waskom,blender,  mixer, loyang, oven, ayakan, cetakan sendok, kompor.</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Alur Penelitian</w:t>
      </w:r>
    </w:p>
    <w:p w:rsidR="00137B2C" w:rsidRDefault="00ED639C">
      <w:pPr>
        <w:spacing w:line="276" w:lineRule="auto"/>
        <w:jc w:val="both"/>
        <w:rPr>
          <w:rFonts w:asciiTheme="majorBidi" w:hAnsiTheme="majorBidi" w:cstheme="majorBidi"/>
        </w:rPr>
      </w:pPr>
      <w:r>
        <w:rPr>
          <w:rFonts w:asciiTheme="majorBidi" w:hAnsiTheme="majorBidi" w:cstheme="majorBidi"/>
        </w:rPr>
        <w:t>Penelitian ini diba</w:t>
      </w:r>
      <w:r>
        <w:rPr>
          <w:rFonts w:asciiTheme="majorBidi" w:hAnsiTheme="majorBidi" w:cstheme="majorBidi"/>
        </w:rPr>
        <w:t>gi menjadi tiga Tahap :</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 xml:space="preserve">Tahap Pre Intervensi </w:t>
      </w:r>
    </w:p>
    <w:p w:rsidR="00137B2C" w:rsidRDefault="00ED639C">
      <w:pPr>
        <w:pStyle w:val="ListParagraph"/>
        <w:numPr>
          <w:ilvl w:val="0"/>
          <w:numId w:val="2"/>
        </w:numPr>
        <w:spacing w:line="276" w:lineRule="auto"/>
        <w:jc w:val="both"/>
        <w:rPr>
          <w:rFonts w:asciiTheme="majorBidi" w:hAnsiTheme="majorBidi" w:cstheme="majorBidi"/>
        </w:rPr>
      </w:pPr>
      <w:r>
        <w:rPr>
          <w:rFonts w:asciiTheme="majorBidi" w:hAnsiTheme="majorBidi" w:cstheme="majorBidi"/>
        </w:rPr>
        <w:lastRenderedPageBreak/>
        <w:t>Pada tahap ini dilakukan  penentuan tempat lokasi penelitian yang dilakukan di dua desa yaitu Desa Cinta Damai dan Desa Tanjung Rejo Kecamatan Percut Sei Tuan,Kabupaten Deli Serdang. Pemilihan desa  secara seng</w:t>
      </w:r>
      <w:r>
        <w:rPr>
          <w:rFonts w:asciiTheme="majorBidi" w:hAnsiTheme="majorBidi" w:cstheme="majorBidi"/>
        </w:rPr>
        <w:t xml:space="preserve">aja. Pada awal penelitian dilakukan pendaftaran ibu hamil pada trimester kedua dan mencatat nama-namanya di kedua kedua desa tersebut. </w:t>
      </w:r>
    </w:p>
    <w:p w:rsidR="00137B2C" w:rsidRDefault="00ED639C">
      <w:pPr>
        <w:pStyle w:val="ListParagraph"/>
        <w:spacing w:line="276" w:lineRule="auto"/>
        <w:jc w:val="both"/>
        <w:rPr>
          <w:rFonts w:asciiTheme="majorBidi" w:hAnsiTheme="majorBidi" w:cstheme="majorBidi"/>
        </w:rPr>
      </w:pPr>
      <w:r>
        <w:rPr>
          <w:rFonts w:asciiTheme="majorBidi" w:hAnsiTheme="majorBidi" w:cstheme="majorBidi"/>
        </w:rPr>
        <w:t xml:space="preserve">Penentuan sampel penelitian diambil berdasarkan purposif dengan kriteria sebagai berikut:  </w:t>
      </w:r>
    </w:p>
    <w:p w:rsidR="00137B2C" w:rsidRDefault="00ED639C">
      <w:pPr>
        <w:pStyle w:val="ListParagraph"/>
        <w:numPr>
          <w:ilvl w:val="0"/>
          <w:numId w:val="3"/>
        </w:numPr>
        <w:spacing w:line="276" w:lineRule="auto"/>
        <w:jc w:val="both"/>
        <w:rPr>
          <w:rFonts w:asciiTheme="majorBidi" w:hAnsiTheme="majorBidi" w:cstheme="majorBidi"/>
        </w:rPr>
      </w:pPr>
      <w:r>
        <w:rPr>
          <w:rFonts w:asciiTheme="majorBidi" w:hAnsiTheme="majorBidi" w:cstheme="majorBidi"/>
        </w:rPr>
        <w:t>Usia kehamilan 5-7 bulan</w:t>
      </w:r>
    </w:p>
    <w:p w:rsidR="00137B2C" w:rsidRDefault="00ED639C">
      <w:pPr>
        <w:pStyle w:val="ListParagraph"/>
        <w:numPr>
          <w:ilvl w:val="0"/>
          <w:numId w:val="3"/>
        </w:numPr>
        <w:spacing w:line="276" w:lineRule="auto"/>
        <w:jc w:val="both"/>
        <w:rPr>
          <w:rFonts w:asciiTheme="majorBidi" w:hAnsiTheme="majorBidi" w:cstheme="majorBidi"/>
        </w:rPr>
      </w:pPr>
      <w:r>
        <w:rPr>
          <w:rFonts w:asciiTheme="majorBidi" w:hAnsiTheme="majorBidi" w:cstheme="majorBidi"/>
        </w:rPr>
        <w:t>Ber</w:t>
      </w:r>
      <w:r>
        <w:rPr>
          <w:rFonts w:asciiTheme="majorBidi" w:hAnsiTheme="majorBidi" w:cstheme="majorBidi"/>
        </w:rPr>
        <w:t>sedia mengkonsumsi cookies Tepung Premix Sukahitu selama 30 hari</w:t>
      </w:r>
    </w:p>
    <w:p w:rsidR="00137B2C" w:rsidRDefault="00ED639C">
      <w:pPr>
        <w:pStyle w:val="ListParagraph"/>
        <w:numPr>
          <w:ilvl w:val="0"/>
          <w:numId w:val="3"/>
        </w:numPr>
        <w:spacing w:line="276" w:lineRule="auto"/>
        <w:jc w:val="both"/>
        <w:rPr>
          <w:rFonts w:asciiTheme="majorBidi" w:hAnsiTheme="majorBidi" w:cstheme="majorBidi"/>
        </w:rPr>
      </w:pPr>
      <w:r>
        <w:rPr>
          <w:rFonts w:asciiTheme="majorBidi" w:hAnsiTheme="majorBidi" w:cstheme="majorBidi"/>
        </w:rPr>
        <w:t>Bisa membaca, menulis dan berbasa Indonesia dengan baik dan menetap di daerah tersebut</w:t>
      </w:r>
    </w:p>
    <w:p w:rsidR="00137B2C" w:rsidRDefault="00ED639C">
      <w:pPr>
        <w:pStyle w:val="ListParagraph"/>
        <w:numPr>
          <w:ilvl w:val="0"/>
          <w:numId w:val="3"/>
        </w:numPr>
        <w:spacing w:line="276" w:lineRule="auto"/>
        <w:jc w:val="both"/>
        <w:rPr>
          <w:rFonts w:asciiTheme="majorBidi" w:hAnsiTheme="majorBidi" w:cstheme="majorBidi"/>
        </w:rPr>
      </w:pPr>
      <w:r>
        <w:rPr>
          <w:rFonts w:asciiTheme="majorBidi" w:hAnsiTheme="majorBidi" w:cstheme="majorBidi"/>
        </w:rPr>
        <w:t>Bersedia menjadi sampel dalam penelitian ini dan bersedia mengisi informed consent</w:t>
      </w:r>
    </w:p>
    <w:p w:rsidR="00137B2C" w:rsidRDefault="00ED639C">
      <w:pPr>
        <w:pStyle w:val="ListParagraph"/>
        <w:numPr>
          <w:ilvl w:val="0"/>
          <w:numId w:val="3"/>
        </w:numPr>
        <w:spacing w:line="276" w:lineRule="auto"/>
        <w:jc w:val="both"/>
        <w:rPr>
          <w:rFonts w:asciiTheme="majorBidi" w:hAnsiTheme="majorBidi" w:cstheme="majorBidi"/>
        </w:rPr>
      </w:pPr>
      <w:r>
        <w:rPr>
          <w:rFonts w:asciiTheme="majorBidi" w:hAnsiTheme="majorBidi" w:cstheme="majorBidi"/>
        </w:rPr>
        <w:t xml:space="preserve">Ibu hamil tidak </w:t>
      </w:r>
      <w:r>
        <w:rPr>
          <w:rFonts w:asciiTheme="majorBidi" w:hAnsiTheme="majorBidi" w:cstheme="majorBidi"/>
        </w:rPr>
        <w:t>menderita penyakit kronis.</w:t>
      </w:r>
    </w:p>
    <w:p w:rsidR="00137B2C" w:rsidRDefault="00ED639C">
      <w:pPr>
        <w:pStyle w:val="ListParagraph"/>
        <w:numPr>
          <w:ilvl w:val="0"/>
          <w:numId w:val="3"/>
        </w:numPr>
        <w:spacing w:line="276" w:lineRule="auto"/>
        <w:jc w:val="both"/>
        <w:rPr>
          <w:rFonts w:asciiTheme="majorBidi" w:hAnsiTheme="majorBidi" w:cstheme="majorBidi"/>
        </w:rPr>
      </w:pPr>
      <w:r>
        <w:rPr>
          <w:rFonts w:asciiTheme="majorBidi" w:hAnsiTheme="majorBidi" w:cstheme="majorBidi"/>
        </w:rPr>
        <w:t>Tahap Persiapan</w:t>
      </w:r>
    </w:p>
    <w:p w:rsidR="00137B2C" w:rsidRDefault="00ED639C">
      <w:pPr>
        <w:spacing w:line="276" w:lineRule="auto"/>
        <w:jc w:val="both"/>
        <w:rPr>
          <w:rFonts w:asciiTheme="majorBidi" w:hAnsiTheme="majorBidi" w:cstheme="majorBidi"/>
        </w:rPr>
      </w:pPr>
      <w:r>
        <w:rPr>
          <w:rFonts w:asciiTheme="majorBidi" w:hAnsiTheme="majorBidi" w:cstheme="majorBidi"/>
        </w:rPr>
        <w:t>Pada tahap pre intervensi ini dilakukan :</w:t>
      </w:r>
    </w:p>
    <w:p w:rsidR="00137B2C" w:rsidRDefault="00ED639C">
      <w:pPr>
        <w:pStyle w:val="ListParagraph"/>
        <w:numPr>
          <w:ilvl w:val="0"/>
          <w:numId w:val="4"/>
        </w:numPr>
        <w:spacing w:line="276" w:lineRule="auto"/>
        <w:jc w:val="both"/>
        <w:rPr>
          <w:rFonts w:asciiTheme="majorBidi" w:hAnsiTheme="majorBidi" w:cstheme="majorBidi"/>
        </w:rPr>
      </w:pPr>
      <w:r>
        <w:rPr>
          <w:rFonts w:asciiTheme="majorBidi" w:hAnsiTheme="majorBidi" w:cstheme="majorBidi"/>
        </w:rPr>
        <w:t>Pada tahap persiapan ini dilakukan pembuatan cookies dari tepung premix  Sukahitu Penelitian ini dilaksanakan dengan tiga tahap yaitu tahap. Pada tahap ini Meminta kesedia</w:t>
      </w:r>
      <w:r>
        <w:rPr>
          <w:rFonts w:asciiTheme="majorBidi" w:hAnsiTheme="majorBidi" w:cstheme="majorBidi"/>
        </w:rPr>
        <w:t>an seluruh sampel penelitian mengisi informed consent dan memaparkan manfaat dan tujuan penelitian yang akan dilaksanakan.</w:t>
      </w:r>
    </w:p>
    <w:p w:rsidR="00137B2C" w:rsidRDefault="00ED639C">
      <w:pPr>
        <w:pStyle w:val="ListParagraph"/>
        <w:numPr>
          <w:ilvl w:val="0"/>
          <w:numId w:val="4"/>
        </w:numPr>
        <w:spacing w:line="276" w:lineRule="auto"/>
        <w:jc w:val="both"/>
        <w:rPr>
          <w:rFonts w:asciiTheme="majorBidi" w:hAnsiTheme="majorBidi" w:cstheme="majorBidi"/>
        </w:rPr>
      </w:pPr>
      <w:r>
        <w:rPr>
          <w:rFonts w:asciiTheme="majorBidi" w:hAnsiTheme="majorBidi" w:cstheme="majorBidi"/>
        </w:rPr>
        <w:t>Melakukan pemeriksaan kadar Hb awal pada kelompok intervensi dan kelompok kontrol</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Tahap Intervensi</w:t>
      </w:r>
    </w:p>
    <w:p w:rsidR="00137B2C" w:rsidRDefault="00ED639C">
      <w:pPr>
        <w:spacing w:line="276" w:lineRule="auto"/>
        <w:jc w:val="both"/>
        <w:rPr>
          <w:rFonts w:asciiTheme="majorBidi" w:hAnsiTheme="majorBidi" w:cstheme="majorBidi"/>
        </w:rPr>
      </w:pPr>
      <w:r>
        <w:rPr>
          <w:rFonts w:asciiTheme="majorBidi" w:hAnsiTheme="majorBidi" w:cstheme="majorBidi"/>
        </w:rPr>
        <w:t>Pada kelompok intervensi Memberika</w:t>
      </w:r>
      <w:r>
        <w:rPr>
          <w:rFonts w:asciiTheme="majorBidi" w:hAnsiTheme="majorBidi" w:cstheme="majorBidi"/>
        </w:rPr>
        <w:t>n cookies pada ibu hamil dilakukan selama 30 hari dengan jumlah 200 gr/hari pada jam 10.00 dan 15.00 WIB.Sedangkan pada kelompok control mengkonsumsi snack yang dikonsumsi selama keseharian</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Tahap Post Intervensi</w:t>
      </w:r>
    </w:p>
    <w:p w:rsidR="00137B2C" w:rsidRDefault="00ED639C">
      <w:pPr>
        <w:pStyle w:val="ListParagraph"/>
        <w:numPr>
          <w:ilvl w:val="0"/>
          <w:numId w:val="5"/>
        </w:numPr>
        <w:spacing w:line="276" w:lineRule="auto"/>
        <w:jc w:val="both"/>
        <w:rPr>
          <w:rFonts w:asciiTheme="majorBidi" w:hAnsiTheme="majorBidi" w:cstheme="majorBidi"/>
        </w:rPr>
      </w:pPr>
      <w:r>
        <w:rPr>
          <w:rFonts w:asciiTheme="majorBidi" w:hAnsiTheme="majorBidi" w:cstheme="majorBidi"/>
        </w:rPr>
        <w:t>Melakukan pengukuran kadar Hb pada sampel ya</w:t>
      </w:r>
      <w:r>
        <w:rPr>
          <w:rFonts w:asciiTheme="majorBidi" w:hAnsiTheme="majorBidi" w:cstheme="majorBidi"/>
        </w:rPr>
        <w:t>ng mendapat intervensi dan sampel pembanding dengan menggunakan alat easy touch.</w:t>
      </w:r>
    </w:p>
    <w:p w:rsidR="00137B2C" w:rsidRDefault="00ED639C">
      <w:pPr>
        <w:pStyle w:val="ListParagraph"/>
        <w:numPr>
          <w:ilvl w:val="0"/>
          <w:numId w:val="5"/>
        </w:numPr>
        <w:spacing w:line="276" w:lineRule="auto"/>
        <w:jc w:val="both"/>
        <w:rPr>
          <w:rFonts w:asciiTheme="majorBidi" w:hAnsiTheme="majorBidi" w:cstheme="majorBidi"/>
        </w:rPr>
      </w:pPr>
      <w:r>
        <w:rPr>
          <w:rFonts w:asciiTheme="majorBidi" w:hAnsiTheme="majorBidi" w:cstheme="majorBidi"/>
        </w:rPr>
        <w:t>Melakukan recall makanan dengan metode recall 24 jam dan tidak berturut-turut.</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HASIL</w:t>
      </w:r>
    </w:p>
    <w:p w:rsidR="00137B2C" w:rsidRDefault="00ED639C">
      <w:pPr>
        <w:spacing w:line="276" w:lineRule="auto"/>
        <w:jc w:val="both"/>
        <w:rPr>
          <w:rFonts w:asciiTheme="majorBidi" w:hAnsiTheme="majorBidi" w:cstheme="majorBidi"/>
        </w:rPr>
      </w:pPr>
      <w:r>
        <w:rPr>
          <w:rFonts w:asciiTheme="majorBidi" w:hAnsiTheme="majorBidi" w:cstheme="majorBidi"/>
        </w:rPr>
        <w:t>Tabel 1. Karakteristik Sampel</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25"/>
        <w:gridCol w:w="724"/>
        <w:gridCol w:w="284"/>
        <w:gridCol w:w="709"/>
        <w:gridCol w:w="567"/>
        <w:gridCol w:w="283"/>
        <w:gridCol w:w="709"/>
        <w:gridCol w:w="709"/>
        <w:gridCol w:w="283"/>
        <w:gridCol w:w="709"/>
        <w:gridCol w:w="694"/>
        <w:gridCol w:w="567"/>
        <w:gridCol w:w="708"/>
        <w:gridCol w:w="993"/>
        <w:gridCol w:w="708"/>
        <w:gridCol w:w="709"/>
      </w:tblGrid>
      <w:tr w:rsidR="00137B2C">
        <w:trPr>
          <w:trHeight w:val="183"/>
        </w:trPr>
        <w:tc>
          <w:tcPr>
            <w:tcW w:w="425"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No</w:t>
            </w:r>
          </w:p>
        </w:tc>
        <w:tc>
          <w:tcPr>
            <w:tcW w:w="724"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 xml:space="preserve">Kelompok Umur </w:t>
            </w:r>
          </w:p>
        </w:tc>
        <w:tc>
          <w:tcPr>
            <w:tcW w:w="284"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Jlh</w:t>
            </w:r>
          </w:p>
          <w:p w:rsidR="00137B2C" w:rsidRDefault="00ED639C">
            <w:pPr>
              <w:suppressLineNumbers/>
              <w:jc w:val="center"/>
              <w:rPr>
                <w:rFonts w:ascii="Times New Roman" w:hAnsi="Times New Roman"/>
                <w:sz w:val="14"/>
                <w:szCs w:val="14"/>
              </w:rPr>
            </w:pPr>
            <w:r>
              <w:rPr>
                <w:rFonts w:ascii="Times New Roman" w:hAnsi="Times New Roman"/>
                <w:sz w:val="14"/>
                <w:szCs w:val="14"/>
              </w:rPr>
              <w:t xml:space="preserve"> (n)</w:t>
            </w:r>
          </w:p>
        </w:tc>
        <w:tc>
          <w:tcPr>
            <w:tcW w:w="709"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Persentase (%)</w:t>
            </w:r>
          </w:p>
        </w:tc>
        <w:tc>
          <w:tcPr>
            <w:tcW w:w="567"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 xml:space="preserve">Pendidikan Ibu </w:t>
            </w:r>
          </w:p>
        </w:tc>
        <w:tc>
          <w:tcPr>
            <w:tcW w:w="283"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Jlh</w:t>
            </w:r>
          </w:p>
          <w:p w:rsidR="00137B2C" w:rsidRDefault="00ED639C">
            <w:pPr>
              <w:suppressLineNumbers/>
              <w:jc w:val="center"/>
              <w:rPr>
                <w:rFonts w:ascii="Times New Roman" w:hAnsi="Times New Roman"/>
                <w:sz w:val="14"/>
                <w:szCs w:val="14"/>
              </w:rPr>
            </w:pPr>
            <w:r>
              <w:rPr>
                <w:rFonts w:ascii="Times New Roman" w:hAnsi="Times New Roman"/>
                <w:sz w:val="14"/>
                <w:szCs w:val="14"/>
              </w:rPr>
              <w:t xml:space="preserve"> (n)</w:t>
            </w:r>
          </w:p>
        </w:tc>
        <w:tc>
          <w:tcPr>
            <w:tcW w:w="709"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Persentase (%)</w:t>
            </w:r>
          </w:p>
        </w:tc>
        <w:tc>
          <w:tcPr>
            <w:tcW w:w="709"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 xml:space="preserve">Pendidikan Suami </w:t>
            </w:r>
          </w:p>
        </w:tc>
        <w:tc>
          <w:tcPr>
            <w:tcW w:w="283"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Jlh</w:t>
            </w:r>
          </w:p>
          <w:p w:rsidR="00137B2C" w:rsidRDefault="00ED639C">
            <w:pPr>
              <w:suppressLineNumbers/>
              <w:jc w:val="center"/>
              <w:rPr>
                <w:rFonts w:ascii="Times New Roman" w:hAnsi="Times New Roman"/>
                <w:sz w:val="14"/>
                <w:szCs w:val="14"/>
              </w:rPr>
            </w:pPr>
            <w:r>
              <w:rPr>
                <w:rFonts w:ascii="Times New Roman" w:hAnsi="Times New Roman"/>
                <w:sz w:val="14"/>
                <w:szCs w:val="14"/>
              </w:rPr>
              <w:t xml:space="preserve"> (n)</w:t>
            </w:r>
          </w:p>
        </w:tc>
        <w:tc>
          <w:tcPr>
            <w:tcW w:w="709"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Persentase (%)</w:t>
            </w:r>
          </w:p>
        </w:tc>
        <w:tc>
          <w:tcPr>
            <w:tcW w:w="694"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 xml:space="preserve">Pekerjaan Suami </w:t>
            </w:r>
          </w:p>
        </w:tc>
        <w:tc>
          <w:tcPr>
            <w:tcW w:w="567"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Jlh</w:t>
            </w:r>
          </w:p>
          <w:p w:rsidR="00137B2C" w:rsidRDefault="00ED639C">
            <w:pPr>
              <w:suppressLineNumbers/>
              <w:jc w:val="center"/>
              <w:rPr>
                <w:rFonts w:ascii="Times New Roman" w:hAnsi="Times New Roman"/>
                <w:sz w:val="14"/>
                <w:szCs w:val="14"/>
              </w:rPr>
            </w:pPr>
            <w:r>
              <w:rPr>
                <w:rFonts w:ascii="Times New Roman" w:hAnsi="Times New Roman"/>
                <w:sz w:val="14"/>
                <w:szCs w:val="14"/>
              </w:rPr>
              <w:t>(n)</w:t>
            </w:r>
          </w:p>
        </w:tc>
        <w:tc>
          <w:tcPr>
            <w:tcW w:w="708"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Persentase (%)</w:t>
            </w:r>
          </w:p>
        </w:tc>
        <w:tc>
          <w:tcPr>
            <w:tcW w:w="993"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Pekerjaan suami</w:t>
            </w:r>
          </w:p>
        </w:tc>
        <w:tc>
          <w:tcPr>
            <w:tcW w:w="708"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Jlh</w:t>
            </w:r>
          </w:p>
          <w:p w:rsidR="00137B2C" w:rsidRDefault="00ED639C">
            <w:pPr>
              <w:suppressLineNumbers/>
              <w:jc w:val="center"/>
              <w:rPr>
                <w:rFonts w:ascii="Times New Roman" w:hAnsi="Times New Roman"/>
                <w:sz w:val="14"/>
                <w:szCs w:val="14"/>
              </w:rPr>
            </w:pPr>
            <w:r>
              <w:rPr>
                <w:rFonts w:ascii="Times New Roman" w:hAnsi="Times New Roman"/>
                <w:sz w:val="14"/>
                <w:szCs w:val="14"/>
              </w:rPr>
              <w:t xml:space="preserve"> (n)</w:t>
            </w:r>
          </w:p>
        </w:tc>
        <w:tc>
          <w:tcPr>
            <w:tcW w:w="709" w:type="dxa"/>
            <w:tcBorders>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Persentase (%)</w:t>
            </w:r>
          </w:p>
        </w:tc>
      </w:tr>
      <w:tr w:rsidR="00137B2C">
        <w:trPr>
          <w:trHeight w:val="408"/>
        </w:trPr>
        <w:tc>
          <w:tcPr>
            <w:tcW w:w="425"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w:t>
            </w:r>
          </w:p>
        </w:tc>
        <w:tc>
          <w:tcPr>
            <w:tcW w:w="724"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&lt;20 Tahun</w:t>
            </w:r>
          </w:p>
        </w:tc>
        <w:tc>
          <w:tcPr>
            <w:tcW w:w="284"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5</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16,67</w:t>
            </w:r>
          </w:p>
        </w:tc>
        <w:tc>
          <w:tcPr>
            <w:tcW w:w="567"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SD</w:t>
            </w:r>
          </w:p>
        </w:tc>
        <w:tc>
          <w:tcPr>
            <w:tcW w:w="283"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3,3</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SD</w:t>
            </w:r>
          </w:p>
        </w:tc>
        <w:tc>
          <w:tcPr>
            <w:tcW w:w="283"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2</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6,7</w:t>
            </w:r>
          </w:p>
        </w:tc>
        <w:tc>
          <w:tcPr>
            <w:tcW w:w="694" w:type="dxa"/>
            <w:tcBorders>
              <w:top w:val="nil"/>
              <w:left w:val="nil"/>
              <w:bottom w:val="nil"/>
              <w:right w:val="nil"/>
            </w:tcBorders>
            <w:vAlign w:val="center"/>
          </w:tcPr>
          <w:p w:rsidR="00137B2C" w:rsidRDefault="00ED639C">
            <w:pPr>
              <w:suppressLineNumbers/>
              <w:rPr>
                <w:rFonts w:ascii="Times New Roman" w:hAnsi="Times New Roman"/>
                <w:sz w:val="14"/>
                <w:szCs w:val="14"/>
              </w:rPr>
            </w:pPr>
            <w:r>
              <w:rPr>
                <w:rFonts w:ascii="Times New Roman" w:hAnsi="Times New Roman"/>
                <w:sz w:val="14"/>
                <w:szCs w:val="14"/>
              </w:rPr>
              <w:t>Buruh</w:t>
            </w:r>
          </w:p>
        </w:tc>
        <w:tc>
          <w:tcPr>
            <w:tcW w:w="567"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10</w:t>
            </w:r>
          </w:p>
        </w:tc>
        <w:tc>
          <w:tcPr>
            <w:tcW w:w="708"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33,3</w:t>
            </w:r>
          </w:p>
        </w:tc>
        <w:tc>
          <w:tcPr>
            <w:tcW w:w="993"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&lt;Rp.2.000.000</w:t>
            </w:r>
          </w:p>
        </w:tc>
        <w:tc>
          <w:tcPr>
            <w:tcW w:w="708"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12</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40</w:t>
            </w:r>
          </w:p>
        </w:tc>
      </w:tr>
      <w:tr w:rsidR="00137B2C">
        <w:trPr>
          <w:trHeight w:val="408"/>
        </w:trPr>
        <w:tc>
          <w:tcPr>
            <w:tcW w:w="425"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2.</w:t>
            </w:r>
          </w:p>
        </w:tc>
        <w:tc>
          <w:tcPr>
            <w:tcW w:w="724"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20-35 Tahun</w:t>
            </w:r>
          </w:p>
        </w:tc>
        <w:tc>
          <w:tcPr>
            <w:tcW w:w="284"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20</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66,67</w:t>
            </w:r>
          </w:p>
        </w:tc>
        <w:tc>
          <w:tcPr>
            <w:tcW w:w="567"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SMP</w:t>
            </w:r>
          </w:p>
        </w:tc>
        <w:tc>
          <w:tcPr>
            <w:tcW w:w="283"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6</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20,0</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SMP</w:t>
            </w:r>
          </w:p>
        </w:tc>
        <w:tc>
          <w:tcPr>
            <w:tcW w:w="283"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8</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26,7</w:t>
            </w:r>
          </w:p>
        </w:tc>
        <w:tc>
          <w:tcPr>
            <w:tcW w:w="694" w:type="dxa"/>
            <w:tcBorders>
              <w:top w:val="nil"/>
              <w:left w:val="nil"/>
              <w:bottom w:val="nil"/>
              <w:right w:val="nil"/>
            </w:tcBorders>
            <w:vAlign w:val="center"/>
          </w:tcPr>
          <w:p w:rsidR="00137B2C" w:rsidRDefault="00ED639C">
            <w:pPr>
              <w:suppressLineNumbers/>
              <w:rPr>
                <w:rFonts w:ascii="Times New Roman" w:hAnsi="Times New Roman"/>
                <w:sz w:val="14"/>
                <w:szCs w:val="14"/>
              </w:rPr>
            </w:pPr>
            <w:r>
              <w:rPr>
                <w:rFonts w:ascii="Times New Roman" w:hAnsi="Times New Roman"/>
                <w:sz w:val="14"/>
                <w:szCs w:val="14"/>
              </w:rPr>
              <w:t>Wiraswasta</w:t>
            </w:r>
          </w:p>
        </w:tc>
        <w:tc>
          <w:tcPr>
            <w:tcW w:w="567"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16</w:t>
            </w:r>
          </w:p>
        </w:tc>
        <w:tc>
          <w:tcPr>
            <w:tcW w:w="708"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53,3</w:t>
            </w:r>
          </w:p>
        </w:tc>
        <w:tc>
          <w:tcPr>
            <w:tcW w:w="993"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&gt;=Rp.2.000.000</w:t>
            </w:r>
          </w:p>
        </w:tc>
        <w:tc>
          <w:tcPr>
            <w:tcW w:w="708"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18</w:t>
            </w:r>
          </w:p>
        </w:tc>
        <w:tc>
          <w:tcPr>
            <w:tcW w:w="709" w:type="dxa"/>
            <w:tcBorders>
              <w:top w:val="nil"/>
              <w:left w:val="nil"/>
              <w:bottom w:val="nil"/>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60</w:t>
            </w:r>
          </w:p>
        </w:tc>
      </w:tr>
      <w:tr w:rsidR="00137B2C">
        <w:trPr>
          <w:trHeight w:val="146"/>
        </w:trPr>
        <w:tc>
          <w:tcPr>
            <w:tcW w:w="425"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w:t>
            </w:r>
          </w:p>
        </w:tc>
        <w:tc>
          <w:tcPr>
            <w:tcW w:w="724"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&gt;35 Tahun</w:t>
            </w:r>
          </w:p>
        </w:tc>
        <w:tc>
          <w:tcPr>
            <w:tcW w:w="284"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5</w:t>
            </w:r>
          </w:p>
        </w:tc>
        <w:tc>
          <w:tcPr>
            <w:tcW w:w="709"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16,67</w:t>
            </w:r>
          </w:p>
        </w:tc>
        <w:tc>
          <w:tcPr>
            <w:tcW w:w="567"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SMA</w:t>
            </w:r>
          </w:p>
        </w:tc>
        <w:tc>
          <w:tcPr>
            <w:tcW w:w="283"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23</w:t>
            </w:r>
          </w:p>
        </w:tc>
        <w:tc>
          <w:tcPr>
            <w:tcW w:w="709"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76,7</w:t>
            </w:r>
          </w:p>
        </w:tc>
        <w:tc>
          <w:tcPr>
            <w:tcW w:w="709"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SMA</w:t>
            </w:r>
          </w:p>
        </w:tc>
        <w:tc>
          <w:tcPr>
            <w:tcW w:w="283"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17</w:t>
            </w:r>
          </w:p>
        </w:tc>
        <w:tc>
          <w:tcPr>
            <w:tcW w:w="709"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56,7</w:t>
            </w:r>
          </w:p>
        </w:tc>
        <w:tc>
          <w:tcPr>
            <w:tcW w:w="694" w:type="dxa"/>
            <w:tcBorders>
              <w:top w:val="nil"/>
              <w:left w:val="nil"/>
              <w:bottom w:val="single" w:sz="4" w:space="0" w:color="auto"/>
              <w:right w:val="nil"/>
            </w:tcBorders>
            <w:vAlign w:val="center"/>
          </w:tcPr>
          <w:p w:rsidR="00137B2C" w:rsidRDefault="00ED639C">
            <w:pPr>
              <w:suppressLineNumbers/>
              <w:rPr>
                <w:rFonts w:ascii="Times New Roman" w:hAnsi="Times New Roman"/>
                <w:sz w:val="14"/>
                <w:szCs w:val="14"/>
              </w:rPr>
            </w:pPr>
            <w:r>
              <w:rPr>
                <w:rFonts w:ascii="Times New Roman" w:hAnsi="Times New Roman"/>
                <w:sz w:val="14"/>
                <w:szCs w:val="14"/>
              </w:rPr>
              <w:t>Karyawan Swasta</w:t>
            </w:r>
          </w:p>
        </w:tc>
        <w:tc>
          <w:tcPr>
            <w:tcW w:w="567"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4</w:t>
            </w:r>
          </w:p>
        </w:tc>
        <w:tc>
          <w:tcPr>
            <w:tcW w:w="708" w:type="dxa"/>
            <w:tcBorders>
              <w:top w:val="nil"/>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13,3</w:t>
            </w:r>
          </w:p>
        </w:tc>
        <w:tc>
          <w:tcPr>
            <w:tcW w:w="993" w:type="dxa"/>
            <w:tcBorders>
              <w:top w:val="nil"/>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708" w:type="dxa"/>
            <w:tcBorders>
              <w:top w:val="nil"/>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709" w:type="dxa"/>
            <w:tcBorders>
              <w:top w:val="nil"/>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r>
      <w:tr w:rsidR="00137B2C">
        <w:trPr>
          <w:trHeight w:val="400"/>
        </w:trPr>
        <w:tc>
          <w:tcPr>
            <w:tcW w:w="425" w:type="dxa"/>
            <w:tcBorders>
              <w:top w:val="single" w:sz="4" w:space="0" w:color="auto"/>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724"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284" w:type="dxa"/>
            <w:tcBorders>
              <w:top w:val="single" w:sz="4" w:space="0" w:color="auto"/>
              <w:left w:val="nil"/>
              <w:bottom w:val="single" w:sz="4" w:space="0" w:color="auto"/>
              <w:right w:val="nil"/>
            </w:tcBorders>
            <w:vAlign w:val="center"/>
          </w:tcPr>
          <w:p w:rsidR="00137B2C" w:rsidRDefault="00137B2C">
            <w:pPr>
              <w:suppressLineNumbers/>
              <w:rPr>
                <w:rFonts w:ascii="Times New Roman" w:hAnsi="Times New Roman"/>
                <w:sz w:val="14"/>
                <w:szCs w:val="14"/>
              </w:rPr>
            </w:pPr>
          </w:p>
        </w:tc>
        <w:tc>
          <w:tcPr>
            <w:tcW w:w="709"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567"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283"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709"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709"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S1</w:t>
            </w:r>
          </w:p>
        </w:tc>
        <w:tc>
          <w:tcPr>
            <w:tcW w:w="283"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w:t>
            </w:r>
          </w:p>
        </w:tc>
        <w:tc>
          <w:tcPr>
            <w:tcW w:w="709"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10</w:t>
            </w:r>
          </w:p>
        </w:tc>
        <w:tc>
          <w:tcPr>
            <w:tcW w:w="694"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567"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708"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993" w:type="dxa"/>
            <w:tcBorders>
              <w:top w:val="single" w:sz="4" w:space="0" w:color="auto"/>
              <w:left w:val="nil"/>
              <w:bottom w:val="single" w:sz="4" w:space="0" w:color="auto"/>
              <w:right w:val="nil"/>
            </w:tcBorders>
          </w:tcPr>
          <w:p w:rsidR="00137B2C" w:rsidRDefault="00137B2C">
            <w:pPr>
              <w:suppressLineNumbers/>
              <w:jc w:val="center"/>
              <w:rPr>
                <w:rFonts w:ascii="Times New Roman" w:hAnsi="Times New Roman"/>
                <w:sz w:val="14"/>
                <w:szCs w:val="14"/>
              </w:rPr>
            </w:pPr>
          </w:p>
        </w:tc>
        <w:tc>
          <w:tcPr>
            <w:tcW w:w="708"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709"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r>
      <w:tr w:rsidR="00137B2C">
        <w:trPr>
          <w:trHeight w:val="400"/>
        </w:trPr>
        <w:tc>
          <w:tcPr>
            <w:tcW w:w="1149" w:type="dxa"/>
            <w:gridSpan w:val="2"/>
            <w:tcBorders>
              <w:top w:val="single" w:sz="4" w:space="0" w:color="auto"/>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Total</w:t>
            </w:r>
          </w:p>
        </w:tc>
        <w:tc>
          <w:tcPr>
            <w:tcW w:w="284"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30</w:t>
            </w:r>
          </w:p>
        </w:tc>
        <w:tc>
          <w:tcPr>
            <w:tcW w:w="709"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100%</w:t>
            </w:r>
          </w:p>
        </w:tc>
        <w:tc>
          <w:tcPr>
            <w:tcW w:w="567"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283"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30</w:t>
            </w:r>
          </w:p>
        </w:tc>
        <w:tc>
          <w:tcPr>
            <w:tcW w:w="709"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100%</w:t>
            </w:r>
          </w:p>
        </w:tc>
        <w:tc>
          <w:tcPr>
            <w:tcW w:w="709" w:type="dxa"/>
            <w:tcBorders>
              <w:top w:val="single" w:sz="4" w:space="0" w:color="auto"/>
              <w:left w:val="nil"/>
              <w:bottom w:val="single" w:sz="4" w:space="0" w:color="auto"/>
              <w:right w:val="nil"/>
            </w:tcBorders>
            <w:vAlign w:val="center"/>
          </w:tcPr>
          <w:p w:rsidR="00137B2C" w:rsidRDefault="00137B2C">
            <w:pPr>
              <w:suppressLineNumbers/>
              <w:jc w:val="center"/>
              <w:rPr>
                <w:rFonts w:ascii="Times New Roman" w:hAnsi="Times New Roman"/>
                <w:sz w:val="14"/>
                <w:szCs w:val="14"/>
              </w:rPr>
            </w:pPr>
          </w:p>
        </w:tc>
        <w:tc>
          <w:tcPr>
            <w:tcW w:w="283"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30</w:t>
            </w:r>
          </w:p>
        </w:tc>
        <w:tc>
          <w:tcPr>
            <w:tcW w:w="709"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100%</w:t>
            </w:r>
          </w:p>
        </w:tc>
        <w:tc>
          <w:tcPr>
            <w:tcW w:w="694" w:type="dxa"/>
            <w:tcBorders>
              <w:top w:val="single" w:sz="4" w:space="0" w:color="auto"/>
              <w:left w:val="nil"/>
              <w:bottom w:val="single" w:sz="4" w:space="0" w:color="auto"/>
              <w:right w:val="nil"/>
            </w:tcBorders>
          </w:tcPr>
          <w:p w:rsidR="00137B2C" w:rsidRDefault="00137B2C">
            <w:pPr>
              <w:suppressLineNumbers/>
              <w:jc w:val="center"/>
              <w:rPr>
                <w:rFonts w:ascii="Times New Roman" w:hAnsi="Times New Roman"/>
                <w:sz w:val="14"/>
                <w:szCs w:val="14"/>
              </w:rPr>
            </w:pPr>
          </w:p>
        </w:tc>
        <w:tc>
          <w:tcPr>
            <w:tcW w:w="567"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30</w:t>
            </w:r>
          </w:p>
        </w:tc>
        <w:tc>
          <w:tcPr>
            <w:tcW w:w="708"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100%</w:t>
            </w:r>
          </w:p>
        </w:tc>
        <w:tc>
          <w:tcPr>
            <w:tcW w:w="993" w:type="dxa"/>
            <w:tcBorders>
              <w:top w:val="single" w:sz="4" w:space="0" w:color="auto"/>
              <w:left w:val="nil"/>
              <w:bottom w:val="single" w:sz="4" w:space="0" w:color="auto"/>
              <w:right w:val="nil"/>
            </w:tcBorders>
          </w:tcPr>
          <w:p w:rsidR="00137B2C" w:rsidRDefault="00137B2C">
            <w:pPr>
              <w:suppressLineNumbers/>
              <w:jc w:val="center"/>
              <w:rPr>
                <w:rFonts w:ascii="Times New Roman" w:hAnsi="Times New Roman"/>
                <w:sz w:val="14"/>
                <w:szCs w:val="14"/>
              </w:rPr>
            </w:pPr>
          </w:p>
        </w:tc>
        <w:tc>
          <w:tcPr>
            <w:tcW w:w="708"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30</w:t>
            </w:r>
          </w:p>
        </w:tc>
        <w:tc>
          <w:tcPr>
            <w:tcW w:w="709" w:type="dxa"/>
            <w:tcBorders>
              <w:top w:val="single" w:sz="4" w:space="0" w:color="auto"/>
              <w:left w:val="nil"/>
              <w:bottom w:val="single" w:sz="4" w:space="0" w:color="auto"/>
              <w:right w:val="nil"/>
            </w:tcBorders>
            <w:vAlign w:val="center"/>
          </w:tcPr>
          <w:p w:rsidR="00137B2C" w:rsidRDefault="00ED639C">
            <w:pPr>
              <w:suppressLineNumbers/>
              <w:jc w:val="center"/>
              <w:rPr>
                <w:rFonts w:ascii="Times New Roman" w:hAnsi="Times New Roman"/>
                <w:sz w:val="14"/>
                <w:szCs w:val="14"/>
              </w:rPr>
            </w:pPr>
            <w:r>
              <w:rPr>
                <w:rFonts w:ascii="Times New Roman" w:hAnsi="Times New Roman"/>
                <w:sz w:val="14"/>
                <w:szCs w:val="14"/>
              </w:rPr>
              <w:t>100%</w:t>
            </w:r>
          </w:p>
        </w:tc>
      </w:tr>
    </w:tbl>
    <w:p w:rsidR="00137B2C" w:rsidRDefault="00137B2C">
      <w:pPr>
        <w:spacing w:line="276" w:lineRule="auto"/>
        <w:jc w:val="both"/>
        <w:rPr>
          <w:rFonts w:asciiTheme="majorBidi" w:hAnsiTheme="majorBidi" w:cstheme="majorBidi"/>
        </w:rPr>
      </w:pPr>
    </w:p>
    <w:p w:rsidR="00137B2C" w:rsidRDefault="00ED639C">
      <w:pPr>
        <w:spacing w:line="276" w:lineRule="auto"/>
        <w:jc w:val="both"/>
        <w:rPr>
          <w:rFonts w:asciiTheme="majorBidi" w:hAnsiTheme="majorBidi" w:cstheme="majorBidi"/>
        </w:rPr>
      </w:pPr>
      <w:r>
        <w:rPr>
          <w:rFonts w:asciiTheme="majorBidi" w:hAnsiTheme="majorBidi" w:cstheme="majorBidi"/>
        </w:rPr>
        <w:t>Tabel 2. Pengaruh Pemberian Cookies Sukahitu Terhadap Peningkatan Kadar Haemoglobin Ibu</w:t>
      </w:r>
    </w:p>
    <w:tbl>
      <w:tblPr>
        <w:tblW w:w="9781" w:type="dxa"/>
        <w:tblBorders>
          <w:top w:val="single" w:sz="4" w:space="0" w:color="auto"/>
          <w:bottom w:val="single" w:sz="4" w:space="0" w:color="auto"/>
        </w:tblBorders>
        <w:tblLayout w:type="fixed"/>
        <w:tblCellMar>
          <w:top w:w="15" w:type="dxa"/>
          <w:left w:w="15" w:type="dxa"/>
          <w:bottom w:w="15" w:type="dxa"/>
          <w:right w:w="15" w:type="dxa"/>
        </w:tblCellMar>
        <w:tblLook w:val="04A0"/>
      </w:tblPr>
      <w:tblGrid>
        <w:gridCol w:w="2268"/>
        <w:gridCol w:w="1985"/>
        <w:gridCol w:w="2126"/>
        <w:gridCol w:w="2268"/>
        <w:gridCol w:w="1134"/>
      </w:tblGrid>
      <w:tr w:rsidR="00137B2C">
        <w:trPr>
          <w:trHeight w:val="465"/>
        </w:trPr>
        <w:tc>
          <w:tcPr>
            <w:tcW w:w="2268" w:type="dxa"/>
            <w:tcBorders>
              <w:top w:val="single" w:sz="4" w:space="0" w:color="auto"/>
              <w:bottom w:val="single" w:sz="4" w:space="0" w:color="auto"/>
            </w:tcBorders>
            <w:vAlign w:val="center"/>
          </w:tcPr>
          <w:p w:rsidR="00137B2C" w:rsidRDefault="00ED639C">
            <w:pPr>
              <w:suppressLineNumbers/>
              <w:jc w:val="center"/>
              <w:rPr>
                <w:rFonts w:ascii="Times New Roman" w:hAnsi="Times New Roman"/>
                <w:sz w:val="24"/>
                <w:szCs w:val="24"/>
              </w:rPr>
            </w:pPr>
            <w:r>
              <w:rPr>
                <w:rFonts w:ascii="Times New Roman" w:hAnsi="Times New Roman"/>
                <w:sz w:val="24"/>
                <w:szCs w:val="24"/>
              </w:rPr>
              <w:lastRenderedPageBreak/>
              <w:t>Kadar Hemoglobin</w:t>
            </w:r>
          </w:p>
        </w:tc>
        <w:tc>
          <w:tcPr>
            <w:tcW w:w="1985" w:type="dxa"/>
            <w:tcBorders>
              <w:top w:val="single" w:sz="4" w:space="0" w:color="auto"/>
              <w:bottom w:val="single" w:sz="4" w:space="0" w:color="auto"/>
            </w:tcBorders>
            <w:vAlign w:val="center"/>
          </w:tcPr>
          <w:p w:rsidR="00137B2C" w:rsidRDefault="00ED639C">
            <w:pPr>
              <w:suppressLineNumbers/>
              <w:jc w:val="center"/>
              <w:rPr>
                <w:rFonts w:ascii="Times New Roman" w:hAnsi="Times New Roman"/>
                <w:sz w:val="24"/>
                <w:szCs w:val="24"/>
              </w:rPr>
            </w:pPr>
            <w:r>
              <w:rPr>
                <w:rFonts w:ascii="Times New Roman" w:hAnsi="Times New Roman"/>
                <w:sz w:val="24"/>
                <w:szCs w:val="24"/>
              </w:rPr>
              <w:t>Jumlah (n)</w:t>
            </w:r>
          </w:p>
        </w:tc>
        <w:tc>
          <w:tcPr>
            <w:tcW w:w="2126" w:type="dxa"/>
            <w:tcBorders>
              <w:top w:val="single" w:sz="4" w:space="0" w:color="auto"/>
              <w:bottom w:val="single" w:sz="4" w:space="0" w:color="auto"/>
            </w:tcBorders>
            <w:vAlign w:val="center"/>
          </w:tcPr>
          <w:p w:rsidR="00137B2C" w:rsidRDefault="00ED639C">
            <w:pPr>
              <w:suppressLineNumbers/>
              <w:jc w:val="center"/>
              <w:rPr>
                <w:rFonts w:ascii="Times New Roman" w:hAnsi="Times New Roman"/>
                <w:sz w:val="24"/>
                <w:szCs w:val="24"/>
              </w:rPr>
            </w:pPr>
            <w:r>
              <w:rPr>
                <w:rFonts w:ascii="Times New Roman" w:hAnsi="Times New Roman"/>
                <w:sz w:val="24"/>
                <w:szCs w:val="24"/>
              </w:rPr>
              <w:t>Mean</w:t>
            </w:r>
          </w:p>
        </w:tc>
        <w:tc>
          <w:tcPr>
            <w:tcW w:w="2268" w:type="dxa"/>
            <w:tcBorders>
              <w:top w:val="single" w:sz="4" w:space="0" w:color="auto"/>
              <w:bottom w:val="single" w:sz="4" w:space="0" w:color="auto"/>
            </w:tcBorders>
            <w:vAlign w:val="center"/>
          </w:tcPr>
          <w:p w:rsidR="00137B2C" w:rsidRDefault="00ED639C">
            <w:pPr>
              <w:suppressLineNumbers/>
              <w:jc w:val="center"/>
              <w:rPr>
                <w:rFonts w:ascii="Times New Roman" w:hAnsi="Times New Roman"/>
                <w:sz w:val="24"/>
                <w:szCs w:val="24"/>
              </w:rPr>
            </w:pPr>
            <w:r>
              <w:rPr>
                <w:rFonts w:ascii="Times New Roman" w:hAnsi="Times New Roman"/>
                <w:sz w:val="24"/>
                <w:szCs w:val="24"/>
              </w:rPr>
              <w:t>Std.Deviation</w:t>
            </w:r>
          </w:p>
        </w:tc>
        <w:tc>
          <w:tcPr>
            <w:tcW w:w="1134" w:type="dxa"/>
            <w:tcBorders>
              <w:top w:val="single" w:sz="4" w:space="0" w:color="auto"/>
              <w:bottom w:val="single" w:sz="4" w:space="0" w:color="auto"/>
            </w:tcBorders>
            <w:vAlign w:val="center"/>
          </w:tcPr>
          <w:p w:rsidR="00137B2C" w:rsidRDefault="00ED639C">
            <w:pPr>
              <w:suppressLineNumbers/>
              <w:jc w:val="center"/>
              <w:rPr>
                <w:rFonts w:ascii="Times New Roman" w:hAnsi="Times New Roman"/>
                <w:i/>
                <w:sz w:val="24"/>
                <w:szCs w:val="24"/>
              </w:rPr>
            </w:pPr>
            <w:r>
              <w:rPr>
                <w:rFonts w:ascii="Times New Roman" w:hAnsi="Times New Roman"/>
                <w:i/>
                <w:sz w:val="24"/>
                <w:szCs w:val="24"/>
              </w:rPr>
              <w:t>p</w:t>
            </w:r>
          </w:p>
        </w:tc>
      </w:tr>
      <w:tr w:rsidR="00137B2C">
        <w:trPr>
          <w:trHeight w:val="289"/>
        </w:trPr>
        <w:tc>
          <w:tcPr>
            <w:tcW w:w="2268" w:type="dxa"/>
            <w:tcBorders>
              <w:top w:val="nil"/>
              <w:bottom w:val="nil"/>
            </w:tcBorders>
          </w:tcPr>
          <w:p w:rsidR="00137B2C" w:rsidRDefault="00ED639C">
            <w:pPr>
              <w:suppressLineNumbers/>
              <w:jc w:val="center"/>
              <w:rPr>
                <w:rFonts w:ascii="Times New Roman" w:hAnsi="Times New Roman"/>
                <w:sz w:val="24"/>
                <w:szCs w:val="24"/>
              </w:rPr>
            </w:pPr>
            <w:r>
              <w:rPr>
                <w:rFonts w:ascii="Times New Roman" w:hAnsi="Times New Roman"/>
                <w:sz w:val="24"/>
                <w:szCs w:val="24"/>
              </w:rPr>
              <w:t>Awal</w:t>
            </w:r>
          </w:p>
        </w:tc>
        <w:tc>
          <w:tcPr>
            <w:tcW w:w="1985" w:type="dxa"/>
            <w:tcBorders>
              <w:top w:val="nil"/>
              <w:bottom w:val="nil"/>
            </w:tcBorders>
          </w:tcPr>
          <w:p w:rsidR="00137B2C" w:rsidRDefault="00ED639C">
            <w:pPr>
              <w:suppressLineNumbers/>
              <w:jc w:val="center"/>
              <w:rPr>
                <w:rFonts w:ascii="Times New Roman" w:hAnsi="Times New Roman"/>
                <w:sz w:val="24"/>
                <w:szCs w:val="24"/>
              </w:rPr>
            </w:pPr>
            <w:r>
              <w:rPr>
                <w:rFonts w:ascii="Times New Roman" w:hAnsi="Times New Roman"/>
                <w:sz w:val="24"/>
                <w:szCs w:val="24"/>
              </w:rPr>
              <w:t>30</w:t>
            </w:r>
          </w:p>
        </w:tc>
        <w:tc>
          <w:tcPr>
            <w:tcW w:w="2126" w:type="dxa"/>
            <w:tcBorders>
              <w:top w:val="nil"/>
              <w:bottom w:val="nil"/>
            </w:tcBorders>
          </w:tcPr>
          <w:p w:rsidR="00137B2C" w:rsidRDefault="00ED639C">
            <w:pPr>
              <w:suppressLineNumbers/>
              <w:jc w:val="center"/>
              <w:rPr>
                <w:rFonts w:ascii="Times New Roman" w:hAnsi="Times New Roman"/>
                <w:sz w:val="24"/>
                <w:szCs w:val="24"/>
              </w:rPr>
            </w:pPr>
            <w:r>
              <w:rPr>
                <w:rFonts w:ascii="Times New Roman" w:hAnsi="Times New Roman"/>
                <w:sz w:val="24"/>
                <w:szCs w:val="24"/>
              </w:rPr>
              <w:t>11,50</w:t>
            </w:r>
          </w:p>
        </w:tc>
        <w:tc>
          <w:tcPr>
            <w:tcW w:w="2268" w:type="dxa"/>
            <w:tcBorders>
              <w:top w:val="nil"/>
              <w:bottom w:val="nil"/>
            </w:tcBorders>
            <w:vAlign w:val="center"/>
          </w:tcPr>
          <w:p w:rsidR="00137B2C" w:rsidRDefault="00ED639C">
            <w:pPr>
              <w:suppressLineNumbers/>
              <w:jc w:val="center"/>
              <w:rPr>
                <w:rFonts w:ascii="Times New Roman" w:hAnsi="Times New Roman"/>
                <w:sz w:val="24"/>
                <w:szCs w:val="24"/>
              </w:rPr>
            </w:pPr>
            <w:r>
              <w:rPr>
                <w:rFonts w:ascii="Times New Roman" w:hAnsi="Times New Roman"/>
                <w:sz w:val="24"/>
                <w:szCs w:val="24"/>
              </w:rPr>
              <w:t>0.708</w:t>
            </w:r>
          </w:p>
        </w:tc>
        <w:tc>
          <w:tcPr>
            <w:tcW w:w="1134" w:type="dxa"/>
            <w:vMerge w:val="restart"/>
            <w:tcBorders>
              <w:top w:val="nil"/>
              <w:bottom w:val="nil"/>
            </w:tcBorders>
            <w:vAlign w:val="center"/>
          </w:tcPr>
          <w:p w:rsidR="00137B2C" w:rsidRDefault="00ED639C">
            <w:pPr>
              <w:suppressLineNumbers/>
              <w:jc w:val="center"/>
              <w:rPr>
                <w:rFonts w:ascii="Times New Roman" w:hAnsi="Times New Roman"/>
                <w:sz w:val="24"/>
                <w:szCs w:val="24"/>
              </w:rPr>
            </w:pPr>
            <w:r>
              <w:rPr>
                <w:rFonts w:ascii="Times New Roman" w:hAnsi="Times New Roman"/>
                <w:sz w:val="24"/>
                <w:szCs w:val="24"/>
              </w:rPr>
              <w:t>0,000</w:t>
            </w:r>
          </w:p>
        </w:tc>
      </w:tr>
      <w:tr w:rsidR="00137B2C">
        <w:trPr>
          <w:trHeight w:val="289"/>
        </w:trPr>
        <w:tc>
          <w:tcPr>
            <w:tcW w:w="2268" w:type="dxa"/>
            <w:tcBorders>
              <w:top w:val="nil"/>
            </w:tcBorders>
          </w:tcPr>
          <w:p w:rsidR="00137B2C" w:rsidRDefault="00ED639C">
            <w:pPr>
              <w:suppressLineNumbers/>
              <w:jc w:val="center"/>
              <w:rPr>
                <w:rFonts w:ascii="Times New Roman" w:hAnsi="Times New Roman"/>
                <w:sz w:val="24"/>
                <w:szCs w:val="24"/>
              </w:rPr>
            </w:pPr>
            <w:r>
              <w:rPr>
                <w:rFonts w:ascii="Times New Roman" w:hAnsi="Times New Roman"/>
                <w:sz w:val="24"/>
                <w:szCs w:val="24"/>
              </w:rPr>
              <w:t>Akhir</w:t>
            </w:r>
          </w:p>
        </w:tc>
        <w:tc>
          <w:tcPr>
            <w:tcW w:w="1985" w:type="dxa"/>
            <w:tcBorders>
              <w:top w:val="nil"/>
            </w:tcBorders>
          </w:tcPr>
          <w:p w:rsidR="00137B2C" w:rsidRDefault="00ED639C">
            <w:pPr>
              <w:suppressLineNumbers/>
              <w:jc w:val="center"/>
              <w:rPr>
                <w:rFonts w:ascii="Times New Roman" w:hAnsi="Times New Roman"/>
                <w:sz w:val="24"/>
                <w:szCs w:val="24"/>
              </w:rPr>
            </w:pPr>
            <w:r>
              <w:rPr>
                <w:rFonts w:ascii="Times New Roman" w:hAnsi="Times New Roman"/>
                <w:sz w:val="24"/>
                <w:szCs w:val="24"/>
              </w:rPr>
              <w:t>30</w:t>
            </w:r>
          </w:p>
        </w:tc>
        <w:tc>
          <w:tcPr>
            <w:tcW w:w="2126" w:type="dxa"/>
            <w:tcBorders>
              <w:top w:val="nil"/>
            </w:tcBorders>
          </w:tcPr>
          <w:p w:rsidR="00137B2C" w:rsidRDefault="00ED639C">
            <w:pPr>
              <w:suppressLineNumbers/>
              <w:jc w:val="center"/>
              <w:rPr>
                <w:rFonts w:ascii="Times New Roman" w:hAnsi="Times New Roman"/>
                <w:sz w:val="24"/>
                <w:szCs w:val="24"/>
              </w:rPr>
            </w:pPr>
            <w:r>
              <w:rPr>
                <w:rFonts w:ascii="Times New Roman" w:hAnsi="Times New Roman"/>
                <w:sz w:val="24"/>
                <w:szCs w:val="24"/>
              </w:rPr>
              <w:t>12,03</w:t>
            </w:r>
          </w:p>
        </w:tc>
        <w:tc>
          <w:tcPr>
            <w:tcW w:w="2268" w:type="dxa"/>
            <w:tcBorders>
              <w:top w:val="nil"/>
            </w:tcBorders>
            <w:vAlign w:val="center"/>
          </w:tcPr>
          <w:p w:rsidR="00137B2C" w:rsidRDefault="00ED639C">
            <w:pPr>
              <w:suppressLineNumbers/>
              <w:jc w:val="center"/>
              <w:rPr>
                <w:rFonts w:ascii="Times New Roman" w:hAnsi="Times New Roman"/>
                <w:sz w:val="24"/>
                <w:szCs w:val="24"/>
              </w:rPr>
            </w:pPr>
            <w:r>
              <w:rPr>
                <w:rFonts w:ascii="Times New Roman" w:hAnsi="Times New Roman"/>
                <w:sz w:val="24"/>
                <w:szCs w:val="24"/>
              </w:rPr>
              <w:t>0,809</w:t>
            </w:r>
          </w:p>
        </w:tc>
        <w:tc>
          <w:tcPr>
            <w:tcW w:w="1134" w:type="dxa"/>
            <w:vMerge/>
            <w:tcBorders>
              <w:top w:val="nil"/>
            </w:tcBorders>
            <w:vAlign w:val="center"/>
          </w:tcPr>
          <w:p w:rsidR="00137B2C" w:rsidRDefault="00137B2C">
            <w:pPr>
              <w:suppressLineNumbers/>
              <w:rPr>
                <w:rFonts w:ascii="Times New Roman" w:hAnsi="Times New Roman"/>
                <w:sz w:val="24"/>
                <w:szCs w:val="24"/>
              </w:rPr>
            </w:pPr>
          </w:p>
        </w:tc>
      </w:tr>
    </w:tbl>
    <w:p w:rsidR="00137B2C" w:rsidRDefault="00137B2C">
      <w:pPr>
        <w:spacing w:line="276" w:lineRule="auto"/>
        <w:ind w:firstLine="720"/>
        <w:jc w:val="both"/>
        <w:rPr>
          <w:rFonts w:asciiTheme="majorBidi" w:hAnsiTheme="majorBidi" w:cstheme="majorBidi"/>
        </w:rPr>
      </w:pPr>
    </w:p>
    <w:p w:rsidR="00137B2C" w:rsidRDefault="00ED639C">
      <w:pPr>
        <w:spacing w:line="276" w:lineRule="auto"/>
        <w:ind w:firstLine="720"/>
        <w:jc w:val="both"/>
        <w:rPr>
          <w:rFonts w:asciiTheme="majorBidi" w:hAnsiTheme="majorBidi" w:cstheme="majorBidi"/>
          <w:b/>
          <w:bCs/>
        </w:rPr>
      </w:pPr>
      <w:r>
        <w:rPr>
          <w:rFonts w:asciiTheme="majorBidi" w:hAnsiTheme="majorBidi" w:cstheme="majorBidi"/>
        </w:rPr>
        <w:t xml:space="preserve">Hasil penelitian </w:t>
      </w:r>
      <w:r>
        <w:rPr>
          <w:rFonts w:asciiTheme="majorBidi" w:hAnsiTheme="majorBidi" w:cstheme="majorBidi"/>
        </w:rPr>
        <w:t>menunjukkan rata-rata skor kadar Haemoglobin sebelum diberi Cookes 11,5 g/dl dengan standar deviasi 0,708 . Setelah diberi Cookies Sukahitu terjadi peningkatan rata-rata skor kadar Haemoglobin menjadi 12,03 g/dl dengan standar deviasi 0,809. Hasil Statisti</w:t>
      </w:r>
      <w:r>
        <w:rPr>
          <w:rFonts w:asciiTheme="majorBidi" w:hAnsiTheme="majorBidi" w:cstheme="majorBidi"/>
        </w:rPr>
        <w:t>k menunjukkan P=0,000 berarti Cookies yang diberikan selama 30 hari dapat meningkatkan kadar Haemoglobin darah Ibu Hamil sebesar 0,53 mg/dl.</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PEMBAHASAN</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Anemia saat hamil atau kekurangan kadar hemoglobin (Hb) dalam darah pada masa kehamilan dapat menyebabka</w:t>
      </w:r>
      <w:r>
        <w:rPr>
          <w:rFonts w:asciiTheme="majorBidi" w:hAnsiTheme="majorBidi" w:cstheme="majorBidi"/>
        </w:rPr>
        <w:t>n komplikasi yang lebih serius pada ibu semasa kehamilan, persalinan dan nifas dimana hal tersebut dapat mengakibatkan abortus (keguguran), partus prematur, kelahiran bayi prematur, berat bayi lahir rendah, perdarahan post partum karena atonia uteri, syok,</w:t>
      </w:r>
      <w:r>
        <w:rPr>
          <w:rFonts w:asciiTheme="majorBidi" w:hAnsiTheme="majorBidi" w:cstheme="majorBidi"/>
        </w:rPr>
        <w:t xml:space="preserve"> infeksiintra partum maupun post partum. Usia kehamilan ibu sangat berpengaruh terhadap anemia, dimana usia kehamilan yang masih muda membutuhkan asupan gizi yang lebih sehingga ibu dengan usia muda rentan menderita anemia dalam kehamilan dan akan sangat r</w:t>
      </w:r>
      <w:r>
        <w:rPr>
          <w:rFonts w:asciiTheme="majorBidi" w:hAnsiTheme="majorBidi" w:cstheme="majorBidi"/>
        </w:rPr>
        <w:t>entan terhadap infeksi dan perdarahan, walaupun perdarahan hanya sedikit</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{"citationItems":[{"id":"ITEM-1","itemData":{"DOI":"10.31764/mj.v3i2.506","ISSN":"2503-4340","abstract":"Abstrak: Anemia adalah suatu keadaan dimana kadar hemoglobin</w:instrText>
      </w:r>
      <w:r>
        <w:rPr>
          <w:rFonts w:asciiTheme="majorBidi" w:hAnsiTheme="majorBidi" w:cstheme="majorBidi"/>
        </w:rPr>
        <w:instrText xml:space="preserve"> (Hb) atau jumlah eritrosit lebih rendah dari kadar normal. Pada wanita hamil dikatakan mengalami anemia jika kadar Hb &lt;11 g/dl. Data Riskesdas (2013) prevalensi anemia pada ibu hamil di Indonesia sebesar 37,1% [1]. Anemia  dapat menyebabkan komplikasi yan</w:instrText>
      </w:r>
      <w:r>
        <w:rPr>
          <w:rFonts w:asciiTheme="majorBidi" w:hAnsiTheme="majorBidi" w:cstheme="majorBidi"/>
        </w:rPr>
        <w:instrText>g lebih serius bagi ibu dalam kehamilan, persalinan dan nifas yaitu dapat megakibatkan abortus, partus prematurus, kelahiran bayi prematur, berat bayi lahir rendah, perdarahan postpartum karena atonia uteri, syok, dan infeksi intra partum maupun postpartum</w:instrText>
      </w:r>
      <w:r>
        <w:rPr>
          <w:rFonts w:asciiTheme="majorBidi" w:hAnsiTheme="majorBidi" w:cstheme="majorBidi"/>
        </w:rPr>
        <w:instrText xml:space="preserve"> (Depkes RI, 2010). Data di Provinsi NTB tahun 2015 sebanyak 56,5 %  ibu hamil terkena anemia. Puskesmas Ampenan merupakan puskesmas yang memiliki kasus anemia tertinggi di Kota Mataram yaitu sebesar 16,67% (139 kasus). Tujuan penelitian diketahuinya fakto</w:instrText>
      </w:r>
      <w:r>
        <w:rPr>
          <w:rFonts w:asciiTheme="majorBidi" w:hAnsiTheme="majorBidi" w:cstheme="majorBidi"/>
        </w:rPr>
        <w:instrText>r risiko yang mempengaruhi kejadian anemia pada ibu hamil di wilayah kerja Puskesmas Ampenan. Desain penelitian yang digunakan adalah cross sectional, dilaksanakan di Puskesmas Ampenan. Sampel penelitian semua ibu hamil yang anemia di wilayah kerja Puskesm</w:instrText>
      </w:r>
      <w:r>
        <w:rPr>
          <w:rFonts w:asciiTheme="majorBidi" w:hAnsiTheme="majorBidi" w:cstheme="majorBidi"/>
        </w:rPr>
        <w:instrText xml:space="preserve">as Ampenan sebanyak 64 orang. Teknik pengambilan sampel secara total sampling. Analisis data meliputi analisis univariat dan bivariat dengan uji Chi Square dengan tingkat kemaknaan p&lt; 0,05. Hasil penelitian analisis bivariat menunjukkan bahwa ada hubungan </w:instrText>
      </w:r>
      <w:r>
        <w:rPr>
          <w:rFonts w:asciiTheme="majorBidi" w:hAnsiTheme="majorBidi" w:cstheme="majorBidi"/>
        </w:rPr>
        <w:instrText>yang bermakna antara usia ibu dengan anemia  (p value 0,017 &lt; 0,05), dan tidak terdapat hubungan yang bermakna secara statistik antara paritas dengan kejadian anemia pada ibu hamil  (p value 0,092 &gt; 0,05). Disimpulkan usia ibu yang berisiko (&lt; 20 tahun dan</w:instrText>
      </w:r>
      <w:r>
        <w:rPr>
          <w:rFonts w:asciiTheme="majorBidi" w:hAnsiTheme="majorBidi" w:cstheme="majorBidi"/>
        </w:rPr>
        <w:instrText xml:space="preserve"> &gt; 35 tahun) dapat menyebabkan anemia dalam kehamilan. ","author":[{"dropping-particle":"","family":"Amini","given":"Aulia","non-dropping-particle":"","parse-names":false,"suffix":""},{"dropping-particle":"","family":"Pamungkas","given":"Catur Esty","non-d</w:instrText>
      </w:r>
      <w:r>
        <w:rPr>
          <w:rFonts w:asciiTheme="majorBidi" w:hAnsiTheme="majorBidi" w:cstheme="majorBidi"/>
        </w:rPr>
        <w:instrText>ropping-particle":"","parse-names":false,"suffix":""},{"dropping-particle":"","family":"Harahap","given":"Ana Pujianti Harahap Pujianti","non-dropping-particle":"","parse-names":false,"suffix":""}],"container-title":"Midwifery Journal: Jurnal Kebidanan UM.</w:instrText>
      </w:r>
      <w:r>
        <w:rPr>
          <w:rFonts w:asciiTheme="majorBidi" w:hAnsiTheme="majorBidi" w:cstheme="majorBidi"/>
        </w:rPr>
        <w:instrText xml:space="preserve"> Mataram","id":"ITEM-1","issue":"2","issued":{"date-parts":[["2018"]]},"page":"108","title":"Usia Ibu Dan Paritas Sebagai Faktor Risiko Yang Mempengaruhi Kejadian Anemia Pada Ibu Hamil Di Wilayah Kerja Puskesmas Ampenan","type":"article-journal","volume":"</w:instrText>
      </w:r>
      <w:r>
        <w:rPr>
          <w:rFonts w:asciiTheme="majorBidi" w:hAnsiTheme="majorBidi" w:cstheme="majorBidi"/>
        </w:rPr>
        <w:instrText>3"},"uris":["http://www.mendeley.com/documents/?uuid=5b70028b-9478-4970-8a4f-aff9e8c96bb2"]}],"mendeley":{"formattedCitation":"(Amini, Pamungkas and Harahap, 2018)","plainTextFormattedCitation":"(Amini, Pamungkas and Harahap, 2018)","previouslyFormattedCit</w:instrText>
      </w:r>
      <w:r>
        <w:rPr>
          <w:rFonts w:asciiTheme="majorBidi" w:hAnsiTheme="majorBidi" w:cstheme="majorBidi"/>
        </w:rPr>
        <w:instrText>ation":"(Amini, Pamungkas and Harahap, 2018)"},"properties":{"noteIndex":0},"schema":"https://github.com/citation-style-language/schema/raw/master/csl-citation.json"}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(Amini, Pamungkas and Harahap, 2018)</w:t>
      </w:r>
      <w:r w:rsidR="00137B2C">
        <w:rPr>
          <w:rFonts w:asciiTheme="majorBidi" w:hAnsiTheme="majorBidi" w:cstheme="majorBidi"/>
        </w:rPr>
        <w:fldChar w:fldCharType="end"/>
      </w:r>
      <w:r>
        <w:rPr>
          <w:rFonts w:asciiTheme="majorBidi" w:hAnsiTheme="majorBidi" w:cstheme="majorBidi"/>
        </w:rPr>
        <w:t>.</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Ibu Hamil usia  yang kurang dari 20 tahun merupak</w:t>
      </w:r>
      <w:r>
        <w:rPr>
          <w:rFonts w:asciiTheme="majorBidi" w:hAnsiTheme="majorBidi" w:cstheme="majorBidi"/>
        </w:rPr>
        <w:t>an resiko tinggi karena selain alat reproduksi belum siap untuk menerima hasil konsepsi, secara psikologis belum cukup dewasa untuk menjadi seorang ibu, sedangkan pada umur di atas 35 tahun merupakan umur resiko tinggi karena alat-alat reproduksi telah men</w:t>
      </w:r>
      <w:r>
        <w:rPr>
          <w:rFonts w:asciiTheme="majorBidi" w:hAnsiTheme="majorBidi" w:cstheme="majorBidi"/>
        </w:rPr>
        <w:t>galami kemunduran fungsinya berupa elastisitas otot-otot panggul dan sekitar organ- organ reproduksi lainnya (Darsono et al., 2016).</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Menurut Notoatmodjo (2012) tingkat pendidikan sangat erat kaitannya dengan penggunaan pelayanan kesehatan, yang berarti men</w:t>
      </w:r>
      <w:r>
        <w:rPr>
          <w:rFonts w:asciiTheme="majorBidi" w:hAnsiTheme="majorBidi" w:cstheme="majorBidi"/>
        </w:rPr>
        <w:t>gakibatkan keadaan kesehatan yang lebih baik. Pendidikan merupakan pemicu utama kemauan seorang ibu hamil untuk mencari tahu tentang kehamilan. Pendidikan akan berpengaruh terhadap cara berfikir dalam pengambilan keputusan seseorang untuk menggunakan pelay</w:t>
      </w:r>
      <w:r>
        <w:rPr>
          <w:rFonts w:asciiTheme="majorBidi" w:hAnsiTheme="majorBidi" w:cstheme="majorBidi"/>
        </w:rPr>
        <w:t>anan kesehatan, maka semakin tinggi pendidikan ibu akan semakin baik pula pengetahuan Kesehatan</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{"citationItems":[{"id":"ITEM-1","itemData":{"DOI":"10.21776/ub.joim.2018.002.01.1","abstract":"AK Budiarti, Vivi. 2017. Hubungan Karakteristi</w:instrText>
      </w:r>
      <w:r>
        <w:rPr>
          <w:rFonts w:asciiTheme="majorBidi" w:hAnsiTheme="majorBidi" w:cstheme="majorBidi"/>
        </w:rPr>
        <w:instrText>k Ibu dan Dukungan Suami dengan Tingkat Pengetahuan Ibu Hamil tentang Tanda Bahaya Kehamilan. Tugas Akhir, Fakultas Kedokteran Universitas Brawijaya. Pembimbing: (1) Rismaina Putri, SST, M.Keb (2) Coryna Rizky Amelia, SST, M.Keb. Salah satu indikator utama</w:instrText>
      </w:r>
      <w:r>
        <w:rPr>
          <w:rFonts w:asciiTheme="majorBidi" w:hAnsiTheme="majorBidi" w:cstheme="majorBidi"/>
        </w:rPr>
        <w:instrText xml:space="preserve"> yang dapat menggambarkan kondisi masyara- kat yang sejahtera dan sehat di suatu negara adalah dengan melihat gambaran jumlah Angka Kematian Ibu (AKI). Angka kematian ibu yang tinggi sampai saat ini bisa disebabkan oleh adanya komplikasi kehamilan yang seb</w:instrText>
      </w:r>
      <w:r>
        <w:rPr>
          <w:rFonts w:asciiTheme="majorBidi" w:hAnsiTheme="majorBidi" w:cstheme="majorBidi"/>
        </w:rPr>
        <w:instrText>elumnya ditandai dengan adanya tanda bahaya pada masa kehamilan. Tanda bahaya yang muncul pada kehamilan tersebut merupakan pertanda awal adanya masalah yang serius pada masa kehamilan. Tujuan dari penelitian yang dilakukan saat ini adalah mengetahui hubun</w:instrText>
      </w:r>
      <w:r>
        <w:rPr>
          <w:rFonts w:asciiTheme="majorBidi" w:hAnsiTheme="majorBidi" w:cstheme="majorBidi"/>
        </w:rPr>
        <w:instrText>gan pada karakteristik ibu dan dukungan suami dengan tingkat pengetahuan ibu hamil tentang tanda bahaya kehamilan di BPM Sumidyah Ipung. Pada penelitian ini menggunakan desain penelitian berupa observasional analitik dengan pendekatan cross-sectional. Samp</w:instrText>
      </w:r>
      <w:r>
        <w:rPr>
          <w:rFonts w:asciiTheme="majorBidi" w:hAnsiTheme="majorBidi" w:cstheme="majorBidi"/>
        </w:rPr>
        <w:instrText>el yang dipilih menggunakan teknik quota sampling dengan jumlah sampel sebanyak 32 responden. Nilai p value dari analisis statistik Chi Square test menunjukkan hasil p value= 0,000 (usia dengan tingkat pengetahuan), p value= 0,037 (pendidikan dengan tingka</w:instrText>
      </w:r>
      <w:r>
        <w:rPr>
          <w:rFonts w:asciiTheme="majorBidi" w:hAnsiTheme="majorBidi" w:cstheme="majorBidi"/>
        </w:rPr>
        <w:instrText>t pengetahuan), p value= 0,028 (pekerjaan dengan tingkat pengetahuan), p value= 0,049 (paritas dengan tingkat pengetahuan), p value= 0,007 (riwayat kunjungan ANC dengan tingkat pengetahuan) dan p value= 0,007 (dukungan suami dengan tingkat pengetahuan). Be</w:instrText>
      </w:r>
      <w:r>
        <w:rPr>
          <w:rFonts w:asciiTheme="majorBidi" w:hAnsiTheme="majorBidi" w:cstheme="majorBidi"/>
        </w:rPr>
        <w:instrText>rdasarkan analisis tersebut dapat disimpulkan bahwa ada hubungan antara usia dengan tingkat pengetahuan tentang tanda bahaya kehamilan, ada hubungan antara pendidikan dengan tingkat pengetahuan tentang tanda bahaya kehamilan, pekerjaan dengan tingkat penge</w:instrText>
      </w:r>
      <w:r>
        <w:rPr>
          <w:rFonts w:asciiTheme="majorBidi" w:hAnsiTheme="majorBidi" w:cstheme="majorBidi"/>
        </w:rPr>
        <w:instrText>tahuan tentang tanda bahaya kehamilan, ada hubungan antara paritas dengan tingkat pengetahuan tentang tanda bahaya kehamilan, ada hubungan antara riwayat kunjungan ANC dengan tingkat pengetahuan tentang tanda bahaya kehamilan, dan ada hubungan antara dukun</w:instrText>
      </w:r>
      <w:r>
        <w:rPr>
          <w:rFonts w:asciiTheme="majorBidi" w:hAnsiTheme="majorBidi" w:cstheme="majorBidi"/>
        </w:rPr>
        <w:instrText>gan suami dengan tingkat pengetahuan tentang tanda bahaya kehamilan. Kata kunci: dukungan suami, karakteristik ibu, tanda bahaya kehamilan, tingkat pengetahuan. v","author":[{"dropping-particle":"","family":"","given":"","non-dropping-particle":"","parse-n</w:instrText>
      </w:r>
      <w:r>
        <w:rPr>
          <w:rFonts w:asciiTheme="majorBidi" w:hAnsiTheme="majorBidi" w:cstheme="majorBidi"/>
        </w:rPr>
        <w:instrText>ames":false,"suffix":""},{"dropping-particle":"","family":"","given":"","non-dropping-particle":"","parse-names":false,"suffix":""},{"dropping-particle":"","family":"","given":"","non-dropping-particle":"","parse-names":false,"suffix":""},{"dropping-partic</w:instrText>
      </w:r>
      <w:r>
        <w:rPr>
          <w:rFonts w:asciiTheme="majorBidi" w:hAnsiTheme="majorBidi" w:cstheme="majorBidi"/>
        </w:rPr>
        <w:instrText>le":"","family":"Budiarti","given":"Vivi","non-dropping-particle":"","parse-names":false,"suffix":""},{"dropping-particle":"","family":"Putri","given":"Rismaina","non-dropping-particle":"","parse-names":false,"suffix":""},{"dropping-particle":"","family":"</w:instrText>
      </w:r>
      <w:r>
        <w:rPr>
          <w:rFonts w:asciiTheme="majorBidi" w:hAnsiTheme="majorBidi" w:cstheme="majorBidi"/>
        </w:rPr>
        <w:instrText>Amelia","given":"Coryna Rizky","non-dropping-particle":"","parse-names":false,"suffix":""}],"container-title":"Journal Of Issues In Midwifery","id":"ITEM-1","issue":"1","issued":{"date-parts":[["2018"]]},"page":"1-18","title":"Hubungan Karakteristik Ibu da</w:instrText>
      </w:r>
      <w:r>
        <w:rPr>
          <w:rFonts w:asciiTheme="majorBidi" w:hAnsiTheme="majorBidi" w:cstheme="majorBidi"/>
        </w:rPr>
        <w:instrText xml:space="preserve">n Dukungan Suami dengan Tingkat Pengetahuan Ibu Hamil Tentang Tanda Bahaya Kehamilan","type":"article-journal","volume":"2"},"uris":["http://www.mendeley.com/documents/?uuid=015d9de6-0c86-47da-8806-9d7e15c7954d"]}],"mendeley":{"formattedCitation":"( &lt;i&gt;et </w:instrText>
      </w:r>
      <w:r>
        <w:rPr>
          <w:rFonts w:asciiTheme="majorBidi" w:hAnsiTheme="majorBidi" w:cstheme="majorBidi"/>
        </w:rPr>
        <w:instrText>al.&lt;/i&gt;, 2018)","plainTextFormattedCitation":"( et al., 2018)","previouslyFormattedCitation":"( &lt;i&gt;et al.&lt;/i&gt;, 2018)"},"properties":{"noteIndex":0},"schema":"https://github.com/citation-style-language/schema/raw/master/csl-citation.json"}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 xml:space="preserve">( </w:t>
      </w:r>
      <w:r>
        <w:rPr>
          <w:rFonts w:asciiTheme="majorBidi" w:hAnsiTheme="majorBidi" w:cstheme="majorBidi"/>
          <w:i/>
        </w:rPr>
        <w:t>et al.</w:t>
      </w:r>
      <w:r>
        <w:rPr>
          <w:rFonts w:asciiTheme="majorBidi" w:hAnsiTheme="majorBidi" w:cstheme="majorBidi"/>
        </w:rPr>
        <w:t>, 2018)</w:t>
      </w:r>
      <w:r w:rsidR="00137B2C">
        <w:rPr>
          <w:rFonts w:asciiTheme="majorBidi" w:hAnsiTheme="majorBidi" w:cstheme="majorBidi"/>
        </w:rPr>
        <w:fldChar w:fldCharType="end"/>
      </w:r>
      <w:r>
        <w:rPr>
          <w:rFonts w:asciiTheme="majorBidi" w:hAnsiTheme="majorBidi" w:cstheme="majorBidi"/>
        </w:rPr>
        <w:t>. Tingkat pendidikan dapat mempengaruhi pengetahuan seseorang dan mempengaruhi pola pikir seseorang untuk menerima dan memahami masalah khususnya kehamilan. Tingkat pendidikan mempengaruhi kesempatan dalam memperoleh dan menerima informasi tentang kesehata</w:t>
      </w:r>
      <w:r>
        <w:rPr>
          <w:rFonts w:asciiTheme="majorBidi" w:hAnsiTheme="majorBidi" w:cstheme="majorBidi"/>
        </w:rPr>
        <w:t>n. Responden dengan tingkat pendidikan tinggi diharapkan mampu menerima dan memahami informasi-informasi yang telah disampaikan oleh tenaga kesehatan. Hal ini akan berbeda pada tingkat pendidikan yang rendah cenderung kurang memahami informasi yang sudah d</w:t>
      </w:r>
      <w:r>
        <w:rPr>
          <w:rFonts w:asciiTheme="majorBidi" w:hAnsiTheme="majorBidi" w:cstheme="majorBidi"/>
        </w:rPr>
        <w:t>isampaikan oleh tenaga kesehatan. Sesuai dengan yang dikemukakan oleh Notoadmodjo bahwa semakin tinggi tingkat pendidikan semakin besar pengetahuan dan semakin mudah mengembangkan pengetahuan dan memahami informasi yang didapat serta dapat merubah perilaku</w:t>
      </w:r>
      <w:r>
        <w:rPr>
          <w:rFonts w:asciiTheme="majorBidi" w:hAnsiTheme="majorBidi" w:cstheme="majorBidi"/>
        </w:rPr>
        <w:t xml:space="preserve"> seseorang lebih baik</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{"citationItems":[{"id":"ITEM-1","itemData":{"ISBN":"9786027435513","abstract":"Layanan pelayanan kesehatan dimasyarakat belum sepenuhnya dimanfaatkan oleh masyarakat. Antenatal care (ANC) sebagai salah satu upaya pe</w:instrText>
      </w:r>
      <w:r>
        <w:rPr>
          <w:rFonts w:asciiTheme="majorBidi" w:hAnsiTheme="majorBidi" w:cstheme="majorBidi"/>
        </w:rPr>
        <w:instrText>napisan awal dari faktor resiko kehamilan. Salah satu indikator keberhasilan ANC dapat dilihat dari cakupan K4. Cakupan K4 di Kabupaten Tegal tergolong cukup baik, namun masih terdapat cakupan K4 yang rendah. Hal ini dapat dilihat dari cakupan K4nya di Pus</w:instrText>
      </w:r>
      <w:r>
        <w:rPr>
          <w:rFonts w:asciiTheme="majorBidi" w:hAnsiTheme="majorBidi" w:cstheme="majorBidi"/>
        </w:rPr>
        <w:instrText xml:space="preserve">kesmas Bumi Jawa pada tahun2015 hanya mencapai 67,83% masih dibawah SPM 96% dengan cakupan terendah di Desa Begawat cakupan K4 hanya 40%. Tujuan dari penelitian ini adalah untuk mengetahui hubungan persepsi ibu hamil tentang risiko tinggi kehamilan dengan </w:instrText>
      </w:r>
      <w:r>
        <w:rPr>
          <w:rFonts w:asciiTheme="majorBidi" w:hAnsiTheme="majorBidi" w:cstheme="majorBidi"/>
        </w:rPr>
        <w:instrText>kepatuhan melakukan antenatal care di Desa Begawat Kecamatan Bumijawa tahun 2016. Penelitian ini merupakan penelitian retrospektif dengan rancangan penelitian cross sectional. Populasi berjumlah 39 responden dan teknik sampling yang digunakan pada peneliti</w:instrText>
      </w:r>
      <w:r>
        <w:rPr>
          <w:rFonts w:asciiTheme="majorBidi" w:hAnsiTheme="majorBidi" w:cstheme="majorBidi"/>
        </w:rPr>
        <w:instrText>an ini adalah total sampling. Hasil uji korelasi pada penelitian ini didapatkan pvalue 0,030 &lt; 0,05 sehingga terdapat hubungan yang bermakna antara persepsi ibu hamil tentang kehamilan resiko tinggi dengan kepatuhan antenatal care di Desa Begawat Kecamatan</w:instrText>
      </w:r>
      <w:r>
        <w:rPr>
          <w:rFonts w:asciiTheme="majorBidi" w:hAnsiTheme="majorBidi" w:cstheme="majorBidi"/>
        </w:rPr>
        <w:instrText xml:space="preserve"> Bumijawa Kabupaten Tegal. Persepsi ibu hamil tentang kehamilan resiko tinggi yang baik akan dapat mengubah pola pikir, perilaku dan sikap untuk ibu hamil patuh dalam melakukan ANC. Saran bagi petugas kesehatan dalam peningkatan pelayanan kesehatan untuk m</w:instrText>
      </w:r>
      <w:r>
        <w:rPr>
          <w:rFonts w:asciiTheme="majorBidi" w:hAnsiTheme="majorBidi" w:cstheme="majorBidi"/>
        </w:rPr>
        <w:instrText>eningkatkan kegiatan penyuluhan dan promosi kesehatan kepada masyarakat Kata","author":[{"dropping-particle":"","family":"Qudriani","given":"Meyliya","non-dropping-particle":"","parse-names":false,"suffix":""},{"dropping-particle":"","family":"Hidayah","gi</w:instrText>
      </w:r>
      <w:r>
        <w:rPr>
          <w:rFonts w:asciiTheme="majorBidi" w:hAnsiTheme="majorBidi" w:cstheme="majorBidi"/>
        </w:rPr>
        <w:instrText>ven":"Seventina Nurul","non-dropping-particle":"","parse-names":false,"suffix":""}],"container-title":"Persepsi Ibu Hamil Tentang Kehamilan Resiko Tinggi Di Desa Begawat Kecamatan Bumijawa Kabupaten Tegal Tahun 2016","id":"ITEM-1","issued":{"date-parts":[[</w:instrText>
      </w:r>
      <w:r>
        <w:rPr>
          <w:rFonts w:asciiTheme="majorBidi" w:hAnsiTheme="majorBidi" w:cstheme="majorBidi"/>
        </w:rPr>
        <w:instrText>"2017"]]},"page":"197-202","title":"Persepsi Ibu Hamil Tentang Kehamilan Resiko Tinggi di atas usia 35 tahun","type":"article-journal","volume":"2"},"uris":["http://www.mendeley.com/documents/?uuid=76fa59bf-ee61-4edb-811b-bf1f0277b035"]}],"mendeley":{"form</w:instrText>
      </w:r>
      <w:r>
        <w:rPr>
          <w:rFonts w:asciiTheme="majorBidi" w:hAnsiTheme="majorBidi" w:cstheme="majorBidi"/>
        </w:rPr>
        <w:instrText>attedCitation":"(Qudriani and Hidayah, 2017)","plainTextFormattedCitation":"(Qudriani and Hidayah, 2017)","previouslyFormattedCitation":"(Qudriani and Hidayah, 2017)"},"properties":{"noteIndex":0},"schema":"https://github.com/citation-style-language/schema</w:instrText>
      </w:r>
      <w:r>
        <w:rPr>
          <w:rFonts w:asciiTheme="majorBidi" w:hAnsiTheme="majorBidi" w:cstheme="majorBidi"/>
        </w:rPr>
        <w:instrText>/raw/master/csl-citation.json"}</w:instrText>
      </w:r>
      <w:r w:rsidR="00137B2C">
        <w:rPr>
          <w:rFonts w:asciiTheme="majorBidi" w:hAnsiTheme="majorBidi" w:cstheme="majorBidi"/>
        </w:rPr>
        <w:fldChar w:fldCharType="separate"/>
      </w:r>
      <w:r>
        <w:rPr>
          <w:rFonts w:asciiTheme="majorBidi" w:hAnsiTheme="majorBidi" w:cstheme="majorBidi"/>
        </w:rPr>
        <w:t>(Qudriani and Hidayah, 2017)</w:t>
      </w:r>
      <w:r w:rsidR="00137B2C">
        <w:rPr>
          <w:rFonts w:asciiTheme="majorBidi" w:hAnsiTheme="majorBidi" w:cstheme="majorBidi"/>
        </w:rPr>
        <w:fldChar w:fldCharType="end"/>
      </w:r>
      <w:r>
        <w:rPr>
          <w:rFonts w:asciiTheme="majorBidi" w:hAnsiTheme="majorBidi" w:cstheme="majorBidi"/>
        </w:rPr>
        <w:t>.</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Tingkat    pendidikan suami memiliki   peranan   yang   sangat   penting untuk    mendapatkan    pekerjaan.    Tingkat pendidikan      responden    juga      sangat  mempengaruhi       besarny</w:t>
      </w:r>
      <w:r>
        <w:rPr>
          <w:rFonts w:asciiTheme="majorBidi" w:hAnsiTheme="majorBidi" w:cstheme="majorBidi"/>
        </w:rPr>
        <w:t xml:space="preserve">a       pendapatan responden.    Semakin    tinggi    pendidikan seseorang maka        pekerjaan        dan pendapatannya      semakin      layak      dan meningkat    hal    ini    juga    berpengaruh terhadap   </w:t>
      </w:r>
      <w:r>
        <w:rPr>
          <w:rFonts w:asciiTheme="majorBidi" w:hAnsiTheme="majorBidi" w:cstheme="majorBidi"/>
        </w:rPr>
        <w:lastRenderedPageBreak/>
        <w:t>pendapatan   dari   keluarga.   Jika dikait</w:t>
      </w:r>
      <w:r>
        <w:rPr>
          <w:rFonts w:asciiTheme="majorBidi" w:hAnsiTheme="majorBidi" w:cstheme="majorBidi"/>
        </w:rPr>
        <w:t>kan   dengan   kesehatan,   pendidikan dengan  kesehatan  memiliki  pengaruh  yang berkaitan untuk mendukung Kesehatan Ibu Hamil</w:t>
      </w:r>
      <w:r w:rsidR="00137B2C">
        <w:rPr>
          <w:rFonts w:asciiTheme="majorBidi" w:hAnsiTheme="majorBidi" w:cstheme="majorBidi"/>
        </w:rPr>
        <w:fldChar w:fldCharType="begin" w:fldLock="1"/>
      </w:r>
      <w:r>
        <w:rPr>
          <w:rFonts w:asciiTheme="majorBidi" w:hAnsiTheme="majorBidi" w:cstheme="majorBidi"/>
        </w:rPr>
        <w:instrText xml:space="preserve">ADDIN CSL_CITATION {"citationItems":[{"id":"ITEM-1","itemData":{"DOI":"10.35790/ebm.4.2.2016.14627","abstract":"Abstrak: Anemia </w:instrText>
      </w:r>
      <w:r>
        <w:rPr>
          <w:rFonts w:asciiTheme="majorBidi" w:hAnsiTheme="majorBidi" w:cstheme="majorBidi"/>
        </w:rPr>
        <w:instrText xml:space="preserve">merupakan suatu kondisi di mana jumlah dan ukuran sel darah merah, atau konsentrasi hemoglobin di bawah batas nilai normal, akibatnya dapat merusak kapasitas darah untuk mengangkut oksigen yang di hantarkan ke seluruh tubuh. Ibu hamil merupakan salah satu </w:instrText>
      </w:r>
      <w:r>
        <w:rPr>
          <w:rFonts w:asciiTheme="majorBidi" w:hAnsiTheme="majorBidi" w:cstheme="majorBidi"/>
        </w:rPr>
        <w:instrText>kelompok yang berisiko mengalami anemia karena peningkatan volume plasma yang berakibat pengenceran kadar hemoglobin (hb) tanpa perubahan bentuk sel darah merah. Ibu hamil dianggap mengalami anemia bila kadar Hb-nya &lt;11,0 g/dL. Anemia dapat memperburuk pro</w:instrText>
      </w:r>
      <w:r>
        <w:rPr>
          <w:rFonts w:asciiTheme="majorBidi" w:hAnsiTheme="majorBidi" w:cstheme="majorBidi"/>
        </w:rPr>
        <w:instrText>ses kelahiran.. Penelitian ini bertujuan untuk melihat apakah ada hubungan antara status pekerjaan, pendidikan dan penghasilan suami dengan kadar hemoglobin. Pengambilan data dilakukan dengan menggunakan metode cross-sectional. Penelitian ini dilakukan pad</w:instrText>
      </w:r>
      <w:r>
        <w:rPr>
          <w:rFonts w:asciiTheme="majorBidi" w:hAnsiTheme="majorBidi" w:cstheme="majorBidi"/>
        </w:rPr>
        <w:instrText>a bulan September-November 2016 di Puskesmas Bahu, Ranotana, Tuminting, Kombos dan Paniki. Pengambilan sampel menggunakan metode total sampling dengan jumlah responden sebanyak 49 orang. Dari hasil penelitian diperoleh nilai p masing-masing sebesar 0,362 s</w:instrText>
      </w:r>
      <w:r>
        <w:rPr>
          <w:rFonts w:asciiTheme="majorBidi" w:hAnsiTheme="majorBidi" w:cstheme="majorBidi"/>
        </w:rPr>
        <w:instrText xml:space="preserve">tatus pekerjaan dengan kadar hb, 0,688 pendidikan dengan kadar hb dan 0,650 penghasilan suami dengan kadar hb yakni lebih besar dibanddingkan angka α=0,05. Kesimpulan: Tidak ada hubungan antara kadar hemoglobin (hb) dengan status pekerjaan, pendidikan dan </w:instrText>
      </w:r>
      <w:r>
        <w:rPr>
          <w:rFonts w:asciiTheme="majorBidi" w:hAnsiTheme="majorBidi" w:cstheme="majorBidi"/>
        </w:rPr>
        <w:instrText>penghasilan suami.Kata kunci: kadar hemoglobin, anemia, ibu hamil. Abstract: Anemia is a condition which the number and size of red blood cells or the hemoglobin concentration below the normal value, that can damage the capacity of the blood to transport o</w:instrText>
      </w:r>
      <w:r>
        <w:rPr>
          <w:rFonts w:asciiTheme="majorBidi" w:hAnsiTheme="majorBidi" w:cstheme="majorBidi"/>
        </w:rPr>
        <w:instrText>xygen throughout the body. Pregnant women is one of the groups at risk of anemia. high risk cause of increased plasma volume resulting in hemoglobin dilution without change in shape of the red blood cells. Pregnant women considered to have anemia when hemo</w:instrText>
      </w:r>
      <w:r>
        <w:rPr>
          <w:rFonts w:asciiTheme="majorBidi" w:hAnsiTheme="majorBidi" w:cstheme="majorBidi"/>
        </w:rPr>
        <w:instrText>globin concentrate counted below 11.0g/dL and can worsen of giving birth progress. This study aims to determine whether there is a relation between employment status, education, and the husband’s income with the hemoglobin level in pregnant women. The stud</w:instrText>
      </w:r>
      <w:r>
        <w:rPr>
          <w:rFonts w:asciiTheme="majorBidi" w:hAnsiTheme="majorBidi" w:cstheme="majorBidi"/>
        </w:rPr>
        <w:instrText xml:space="preserve">y design used cross-sectional research by total sampling method to 49 people during september-november 2016 in Bahu, Ranotana, Tuminting, Kombos, and Paniki public health center. Result of research acquired the p-value of 0.362, respectively the status of </w:instrText>
      </w:r>
      <w:r>
        <w:rPr>
          <w:rFonts w:asciiTheme="majorBidi" w:hAnsiTheme="majorBidi" w:cstheme="majorBidi"/>
        </w:rPr>
        <w:instrText>the job with hemoglobin rate 0.688, education level and hemoglobin rate 0.650, the husband’s income level with hemoglobin rate is bigger than the α=0.05. Conclusion: There is no…","author":[{"dropping-particle":"","family":"Ngurah Rai","given":"I. G.B.","n</w:instrText>
      </w:r>
      <w:r>
        <w:rPr>
          <w:rFonts w:asciiTheme="majorBidi" w:hAnsiTheme="majorBidi" w:cstheme="majorBidi"/>
        </w:rPr>
        <w:instrText>on-dropping-particle":"","parse-names":false,"suffix":""},{"dropping-particle":"","family":"Kawengian","given":"Shriley E.S.","non-dropping-particle":"","parse-names":false,"suffix":""},{"dropping-particle":"","family":"Mayulu","given":"Nelly","non-droppin</w:instrText>
      </w:r>
      <w:r>
        <w:rPr>
          <w:rFonts w:asciiTheme="majorBidi" w:hAnsiTheme="majorBidi" w:cstheme="majorBidi"/>
        </w:rPr>
        <w:instrText>g-particle":"","parse-names":false,"suffix":""}],"container-title":"Jurnal e-Biomedik","id":"ITEM-1","issue":"2","issued":{"date-parts":[["2016"]]},"title":"Analisis faktor-faktor yang berhubungan dengan kadar hemoglobin pada ibu hamil","type":"article-jou</w:instrText>
      </w:r>
      <w:r>
        <w:rPr>
          <w:rFonts w:asciiTheme="majorBidi" w:hAnsiTheme="majorBidi" w:cstheme="majorBidi"/>
        </w:rPr>
        <w:instrText>rnal","volume":"4"},"uris":["http://www.mendeley.com/documents/?uuid=c268ae59-cf80-4f90-bd01-80960766aedd"]}],"mendeley":{"formattedCitation":"(Ngurah Rai, Kawengian and Mayulu, 2016)","plainTextFormattedCitation":"(Ngurah Rai, Kawengian and Mayulu, 2016)"</w:instrText>
      </w:r>
      <w:r>
        <w:rPr>
          <w:rFonts w:asciiTheme="majorBidi" w:hAnsiTheme="majorBidi" w:cstheme="majorBidi"/>
        </w:rPr>
        <w:instrText>,"previouslyFormattedCitation":"(Ngurah Rai, Kawengian and Mayulu, 2016)"},"properties":{"noteIndex":0},"schema":"https://github.com/citation-style-language/schema/raw/master/csl-citation.json"}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(Ngurah Rai, Kawengian and Mayulu, 2016)</w:t>
      </w:r>
      <w:r w:rsidR="00137B2C">
        <w:rPr>
          <w:rFonts w:asciiTheme="majorBidi" w:hAnsiTheme="majorBidi" w:cstheme="majorBidi"/>
        </w:rPr>
        <w:fldChar w:fldCharType="end"/>
      </w:r>
      <w:r>
        <w:rPr>
          <w:rFonts w:asciiTheme="majorBidi" w:hAnsiTheme="majorBidi" w:cstheme="majorBidi"/>
        </w:rPr>
        <w:t>.</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Dukungan  keluarg</w:t>
      </w:r>
      <w:r>
        <w:rPr>
          <w:rFonts w:asciiTheme="majorBidi" w:hAnsiTheme="majorBidi" w:cstheme="majorBidi"/>
        </w:rPr>
        <w:t>a  khususnya  suami memiliki  efek  pada  kesehatan  ibu  karena lingkungan keluarga,   pendapatan   suami, pada  kehamilan akan   mempengaruhi   perilaku   ibu   hamil terhadap  anemia  pada  kehamilan.  Tingkat penghasilan  suami  tinggi  cenderung  lebi</w:t>
      </w:r>
      <w:r>
        <w:rPr>
          <w:rFonts w:asciiTheme="majorBidi" w:hAnsiTheme="majorBidi" w:cstheme="majorBidi"/>
        </w:rPr>
        <w:t>h dapat      memenuhi      kebutuhan      untuk mencukupi  asupan  gizi  selama  kehamilan</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{"citationItems":[{"id":"ITEM-1","itemData":{"DOI":"10.35790/ebm.4.2.2016.14627","abstract":"Abstrak: Anemia merupakan suatu kondisi di mana jumlah</w:instrText>
      </w:r>
      <w:r>
        <w:rPr>
          <w:rFonts w:asciiTheme="majorBidi" w:hAnsiTheme="majorBidi" w:cstheme="majorBidi"/>
        </w:rPr>
        <w:instrText xml:space="preserve"> dan ukuran sel darah merah, atau konsentrasi hemoglobin di bawah batas nilai normal, akibatnya dapat merusak kapasitas darah untuk mengangkut oksigen yang di hantarkan ke seluruh tubuh. Ibu hamil merupakan salah satu kelompok yang berisiko mengalami anemi</w:instrText>
      </w:r>
      <w:r>
        <w:rPr>
          <w:rFonts w:asciiTheme="majorBidi" w:hAnsiTheme="majorBidi" w:cstheme="majorBidi"/>
        </w:rPr>
        <w:instrText>a karena peningkatan volume plasma yang berakibat pengenceran kadar hemoglobin (hb) tanpa perubahan bentuk sel darah merah. Ibu hamil dianggap mengalami anemia bila kadar Hb-nya &lt;11,0 g/dL. Anemia dapat memperburuk proses kelahiran.. Penelitian ini bertuju</w:instrText>
      </w:r>
      <w:r>
        <w:rPr>
          <w:rFonts w:asciiTheme="majorBidi" w:hAnsiTheme="majorBidi" w:cstheme="majorBidi"/>
        </w:rPr>
        <w:instrText>an untuk melihat apakah ada hubungan antara status pekerjaan, pendidikan dan penghasilan suami dengan kadar hemoglobin. Pengambilan data dilakukan dengan menggunakan metode cross-sectional. Penelitian ini dilakukan pada bulan September-November 2016 di Pus</w:instrText>
      </w:r>
      <w:r>
        <w:rPr>
          <w:rFonts w:asciiTheme="majorBidi" w:hAnsiTheme="majorBidi" w:cstheme="majorBidi"/>
        </w:rPr>
        <w:instrText>kesmas Bahu, Ranotana, Tuminting, Kombos dan Paniki. Pengambilan sampel menggunakan metode total sampling dengan jumlah responden sebanyak 49 orang. Dari hasil penelitian diperoleh nilai p masing-masing sebesar 0,362 status pekerjaan dengan kadar hb, 0,688</w:instrText>
      </w:r>
      <w:r>
        <w:rPr>
          <w:rFonts w:asciiTheme="majorBidi" w:hAnsiTheme="majorBidi" w:cstheme="majorBidi"/>
        </w:rPr>
        <w:instrText xml:space="preserve"> pendidikan dengan kadar hb dan 0,650 penghasilan suami dengan kadar hb yakni lebih besar dibanddingkan angka α=0,05. Kesimpulan: Tidak ada hubungan antara kadar hemoglobin (hb) dengan status pekerjaan, pendidikan dan penghasilan suami.Kata kunci: kadar he</w:instrText>
      </w:r>
      <w:r>
        <w:rPr>
          <w:rFonts w:asciiTheme="majorBidi" w:hAnsiTheme="majorBidi" w:cstheme="majorBidi"/>
        </w:rPr>
        <w:instrText>moglobin, anemia, ibu hamil. Abstract: Anemia is a condition which the number and size of red blood cells or the hemoglobin concentration below the normal value, that can damage the capacity of the blood to transport oxygen throughout the body. Pregnant wo</w:instrText>
      </w:r>
      <w:r>
        <w:rPr>
          <w:rFonts w:asciiTheme="majorBidi" w:hAnsiTheme="majorBidi" w:cstheme="majorBidi"/>
        </w:rPr>
        <w:instrText>men is one of the groups at risk of anemia. high risk cause of increased plasma volume resulting in hemoglobin dilution without change in shape of the red blood cells. Pregnant women considered to have anemia when hemoglobin concentrate counted below 11.0g</w:instrText>
      </w:r>
      <w:r>
        <w:rPr>
          <w:rFonts w:asciiTheme="majorBidi" w:hAnsiTheme="majorBidi" w:cstheme="majorBidi"/>
        </w:rPr>
        <w:instrText>/dL and can worsen of giving birth progress. This study aims to determine whether there is a relation between employment status, education, and the husband’s income with the hemoglobin level in pregnant women. The study design used cross-sectional research</w:instrText>
      </w:r>
      <w:r>
        <w:rPr>
          <w:rFonts w:asciiTheme="majorBidi" w:hAnsiTheme="majorBidi" w:cstheme="majorBidi"/>
        </w:rPr>
        <w:instrText xml:space="preserve"> by total sampling method to 49 people during september-november 2016 in Bahu, Ranotana, Tuminting, Kombos, and Paniki public health center. Result of research acquired the p-value of 0.362, respectively the status of the job with hemoglobin rate 0.688, ed</w:instrText>
      </w:r>
      <w:r>
        <w:rPr>
          <w:rFonts w:asciiTheme="majorBidi" w:hAnsiTheme="majorBidi" w:cstheme="majorBidi"/>
        </w:rPr>
        <w:instrText>ucation level and hemoglobin rate 0.650, the husband’s income level with hemoglobin rate is bigger than the α=0.05. Conclusion: There is no…","author":[{"dropping-particle":"","family":"Ngurah Rai","given":"I. G.B.","non-dropping-particle":"","parse-names"</w:instrText>
      </w:r>
      <w:r>
        <w:rPr>
          <w:rFonts w:asciiTheme="majorBidi" w:hAnsiTheme="majorBidi" w:cstheme="majorBidi"/>
        </w:rPr>
        <w:instrText>:false,"suffix":""},{"dropping-particle":"","family":"Kawengian","given":"Shriley E.S.","non-dropping-particle":"","parse-names":false,"suffix":""},{"dropping-particle":"","family":"Mayulu","given":"Nelly","non-dropping-particle":"","parse-names":false,"su</w:instrText>
      </w:r>
      <w:r>
        <w:rPr>
          <w:rFonts w:asciiTheme="majorBidi" w:hAnsiTheme="majorBidi" w:cstheme="majorBidi"/>
        </w:rPr>
        <w:instrText>ffix":""}],"container-title":"Jurnal e-Biomedik","id":"ITEM-1","issue":"2","issued":{"date-parts":[["2016"]]},"title":"Analisis faktor-faktor yang berhubungan dengan kadar hemoglobin pada ibu hamil","type":"article-journal","volume":"4"},"uris":["http://ww</w:instrText>
      </w:r>
      <w:r>
        <w:rPr>
          <w:rFonts w:asciiTheme="majorBidi" w:hAnsiTheme="majorBidi" w:cstheme="majorBidi"/>
        </w:rPr>
        <w:instrText>w.mendeley.com/documents/?uuid=c268ae59-cf80-4f90-bd01-80960766aedd"]}],"mendeley":{"formattedCitation":"(Ngurah Rai, Kawengian and Mayulu, 2016)","plainTextFormattedCitation":"(Ngurah Rai, Kawengian and Mayulu, 2016)","previouslyFormattedCitation":"(Ngura</w:instrText>
      </w:r>
      <w:r>
        <w:rPr>
          <w:rFonts w:asciiTheme="majorBidi" w:hAnsiTheme="majorBidi" w:cstheme="majorBidi"/>
        </w:rPr>
        <w:instrText>h Rai, Kawengian and Mayulu, 2016)"},"properties":{"noteIndex":0},"schema":"https://github.com/citation-style-language/schema/raw/master/csl-citation.json"}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(Ngurah Rai, Kawengian and Mayulu, 2016)</w:t>
      </w:r>
      <w:r w:rsidR="00137B2C">
        <w:rPr>
          <w:rFonts w:asciiTheme="majorBidi" w:hAnsiTheme="majorBidi" w:cstheme="majorBidi"/>
        </w:rPr>
        <w:fldChar w:fldCharType="end"/>
      </w:r>
      <w:r>
        <w:rPr>
          <w:rFonts w:asciiTheme="majorBidi" w:hAnsiTheme="majorBidi" w:cstheme="majorBidi"/>
        </w:rPr>
        <w:t>.</w:t>
      </w:r>
    </w:p>
    <w:p w:rsidR="00137B2C" w:rsidRDefault="00ED639C">
      <w:pPr>
        <w:spacing w:line="276" w:lineRule="auto"/>
        <w:jc w:val="both"/>
        <w:rPr>
          <w:rFonts w:asciiTheme="majorBidi" w:hAnsiTheme="majorBidi" w:cstheme="majorBidi"/>
          <w:b/>
          <w:bCs/>
        </w:rPr>
      </w:pPr>
      <w:r>
        <w:rPr>
          <w:rFonts w:asciiTheme="majorBidi" w:hAnsiTheme="majorBidi" w:cstheme="majorBidi"/>
          <w:b/>
          <w:bCs/>
        </w:rPr>
        <w:t xml:space="preserve">Pengaruh Pemberian Cookies Sukahitu Terhadap </w:t>
      </w:r>
      <w:r>
        <w:rPr>
          <w:rFonts w:asciiTheme="majorBidi" w:hAnsiTheme="majorBidi" w:cstheme="majorBidi"/>
          <w:b/>
          <w:bCs/>
        </w:rPr>
        <w:t>Peningkatan Kadar Hemoglobin</w:t>
      </w:r>
    </w:p>
    <w:p w:rsidR="00137B2C" w:rsidRDefault="00ED639C">
      <w:pPr>
        <w:spacing w:line="276" w:lineRule="auto"/>
        <w:ind w:firstLine="720"/>
        <w:jc w:val="both"/>
        <w:rPr>
          <w:rFonts w:asciiTheme="majorBidi" w:hAnsiTheme="majorBidi" w:cstheme="majorBidi"/>
        </w:rPr>
      </w:pPr>
      <w:r>
        <w:rPr>
          <w:rFonts w:asciiTheme="majorBidi" w:hAnsiTheme="majorBidi" w:cstheme="majorBidi"/>
        </w:rPr>
        <w:t>Berdasarkan hasil uji t paired dependent menunjukan skor rata-rata kadar hemoglobin awal dan akhir memiliki perbedaan yang bermakna, p &lt; 0,001 hal ini sesuai dengan pernyataan Ahmad 2019 menyatakan bahwa kacang hijau dapat meni</w:t>
      </w:r>
      <w:r>
        <w:rPr>
          <w:rFonts w:asciiTheme="majorBidi" w:hAnsiTheme="majorBidi" w:cstheme="majorBidi"/>
        </w:rPr>
        <w:t>ngkatkan kadar hemoglobin pada ibu hamil (Ahmad SNAJ, 2019). hal ini sesuai dengan Sumiyarsi dkk tepung kacang hijau mengandung Asam folat, protein, thiamin, asam pantotenat, dan mineral (zat besi, kalium, magnesium, fosfor, dan tembaga) dapat berperan dal</w:t>
      </w:r>
      <w:r>
        <w:rPr>
          <w:rFonts w:asciiTheme="majorBidi" w:hAnsiTheme="majorBidi" w:cstheme="majorBidi"/>
        </w:rPr>
        <w:t>am pembentukan sel darah merah pada sumsum tulang belakang</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{"citationItems":[{"id":"ITEM-1","itemData":{"DOI":"10.20961/placentum.v7i2.29126","ISSN":"2303-3746","abstract":"&lt;h1 align=\"center\"&gt; &lt;/h1&gt;&lt;p&gt;&lt;strong&gt;Latar Belakang&lt;/strong&gt;: An</w:instrText>
      </w:r>
      <w:r>
        <w:rPr>
          <w:rFonts w:asciiTheme="majorBidi" w:hAnsiTheme="majorBidi" w:cstheme="majorBidi"/>
        </w:rPr>
        <w:instrText xml:space="preserve">emia defisiensi besi merupakan masalah yang paling banyak dialami wanita yang tidak mempunyai asupan dan cadangan zat besi yang cukup. Salah satu sumber makanan yang mengandung zat besi adalah kacang hijau  (&lt;em&gt;Vigna Radiata&lt;/em&gt;) yang mengandung sekitar </w:instrText>
      </w:r>
      <w:r>
        <w:rPr>
          <w:rFonts w:asciiTheme="majorBidi" w:hAnsiTheme="majorBidi" w:cstheme="majorBidi"/>
        </w:rPr>
        <w:instrText>6,7 mg zat besi per 100 gram serta zat nutrisi lainnya yang dapat meningkatkan kadar hemoglobin sebagai parameter status anemia. Penelitian ini bertujuan untuk mengetahui hubungan antara konsumsi jus &lt;em&gt;Vigna radiata&lt;/em&gt;  dan status anemia.&lt;/p&gt;&lt;p&gt;&lt;strong</w:instrText>
      </w:r>
      <w:r>
        <w:rPr>
          <w:rFonts w:asciiTheme="majorBidi" w:hAnsiTheme="majorBidi" w:cstheme="majorBidi"/>
        </w:rPr>
        <w:instrText xml:space="preserve">&gt;Metode&lt;/strong&gt;: Rancangan penelitian &lt;em&gt;one group pre test post test design&lt;/em&gt;. Teknik sampling yang digunakan adalah &lt;em&gt;simple random sampling&lt;/em&gt; dengan jumlah sampel 16 subjek mahasiswi Prodi D III Kebidanan STIKES Aisyiyah Surakarta. Intervensi </w:instrText>
      </w:r>
      <w:r>
        <w:rPr>
          <w:rFonts w:asciiTheme="majorBidi" w:hAnsiTheme="majorBidi" w:cstheme="majorBidi"/>
        </w:rPr>
        <w:instrText>dengan pemberian jus kacang hijau 500 mL selama tujuh hari. Pengukuran hemoglobin pre dan post intervensi di Puskesmas Ngoresan Surakarta.Teknik analisis data dengan uji McNemar&lt;em&gt;.&lt;/em&gt;&lt;/p&gt;&lt;p&gt;&lt;strong&gt;Hasil&lt;/strong&gt;: Sebelum dilakukan intervensi, subjek d</w:instrText>
      </w:r>
      <w:r>
        <w:rPr>
          <w:rFonts w:asciiTheme="majorBidi" w:hAnsiTheme="majorBidi" w:cstheme="majorBidi"/>
        </w:rPr>
        <w:instrText>engan anenia sebanyak 12 orang, tidak anemia empat orang. Setelah intervensi, subjek dengan anemia sebanyak delapan orang, tidak anemi delapan orang. Uji beda Mc Nemar dengan taraf signifikansi  0,05 diperoleh nilai signifikansi (p) 0,03.&lt;/p&gt;&lt;strong&gt;Simpul</w:instrText>
      </w:r>
      <w:r>
        <w:rPr>
          <w:rFonts w:asciiTheme="majorBidi" w:hAnsiTheme="majorBidi" w:cstheme="majorBidi"/>
        </w:rPr>
        <w:instrText>an&lt;/strong&gt;: Ada hubungan yang bermakna antara konsumsi jus &lt;em&gt;Vigna radiata&lt;/em&gt;  dan kadar anemia.","author":[{"dropping-particle":"","family":"Cahyanto","given":"Erindra Budi","non-dropping-particle":"","parse-names":false,"suffix":""},{"dropping-parti</w:instrText>
      </w:r>
      <w:r>
        <w:rPr>
          <w:rFonts w:asciiTheme="majorBidi" w:hAnsiTheme="majorBidi" w:cstheme="majorBidi"/>
        </w:rPr>
        <w:instrText>cle":"","family":"Yudita","given":"Dian","non-dropping-particle":"","parse-names":false,"suffix":""},{"dropping-particle":"","family":"Mulyani","given":"Sri","non-dropping-particle":"","parse-names":false,"suffix":""},{"dropping-particle":"","family":"Musf</w:instrText>
      </w:r>
      <w:r>
        <w:rPr>
          <w:rFonts w:asciiTheme="majorBidi" w:hAnsiTheme="majorBidi" w:cstheme="majorBidi"/>
        </w:rPr>
        <w:instrText>iroh","given":"Mujahidatul","non-dropping-particle":"","parse-names":false,"suffix":""},{"dropping-particle":"","family":"Sukamto","given":"Ika Sumiyarsi","non-dropping-particle":"","parse-names":false,"suffix":""}],"container-title":"PLACENTUM: Jurnal Ilm</w:instrText>
      </w:r>
      <w:r>
        <w:rPr>
          <w:rFonts w:asciiTheme="majorBidi" w:hAnsiTheme="majorBidi" w:cstheme="majorBidi"/>
        </w:rPr>
        <w:instrText>iah Kesehatan dan Aplikasinya","id":"ITEM-1","issue":"2","issued":{"date-parts":[["2019"]]},"page":"42","title":"Pengaruh Vigna Radiata Terhadap Anemia","type":"article-journal","volume":"7"},"uris":["http://www.mendeley.com/documents/?uuid=9c6045d2-603a-4</w:instrText>
      </w:r>
      <w:r>
        <w:rPr>
          <w:rFonts w:asciiTheme="majorBidi" w:hAnsiTheme="majorBidi" w:cstheme="majorBidi"/>
        </w:rPr>
        <w:instrText>90d-9f23-d54770a45199"]}],"mendeley":{"formattedCitation":"(Cahyanto &lt;i&gt;et al.&lt;/i&gt;, 2019)","plainTextFormattedCitation":"(Cahyanto et al., 2019)","previouslyFormattedCitation":"(Cahyanto &lt;i&gt;et al.&lt;/i&gt;, 2019)"},"properties":{"noteIndex":0},"schema":"https:/</w:instrText>
      </w:r>
      <w:r>
        <w:rPr>
          <w:rFonts w:asciiTheme="majorBidi" w:hAnsiTheme="majorBidi" w:cstheme="majorBidi"/>
        </w:rPr>
        <w:instrText>/github.com/citation-style-language/schema/raw/master/csl-citation.json"}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 xml:space="preserve">(Cahyanto </w:t>
      </w:r>
      <w:r>
        <w:rPr>
          <w:rFonts w:asciiTheme="majorBidi" w:hAnsiTheme="majorBidi" w:cstheme="majorBidi"/>
          <w:i/>
        </w:rPr>
        <w:t>et al.</w:t>
      </w:r>
      <w:r>
        <w:rPr>
          <w:rFonts w:asciiTheme="majorBidi" w:hAnsiTheme="majorBidi" w:cstheme="majorBidi"/>
        </w:rPr>
        <w:t>, 2019)</w:t>
      </w:r>
      <w:r w:rsidR="00137B2C">
        <w:rPr>
          <w:rFonts w:asciiTheme="majorBidi" w:hAnsiTheme="majorBidi" w:cstheme="majorBidi"/>
        </w:rPr>
        <w:fldChar w:fldCharType="end"/>
      </w:r>
      <w:r>
        <w:rPr>
          <w:rFonts w:asciiTheme="majorBidi" w:hAnsiTheme="majorBidi" w:cstheme="majorBidi"/>
        </w:rPr>
        <w:t>.</w:t>
      </w:r>
    </w:p>
    <w:p w:rsidR="00137B2C" w:rsidRDefault="00ED639C">
      <w:pPr>
        <w:spacing w:line="276" w:lineRule="auto"/>
        <w:jc w:val="both"/>
        <w:rPr>
          <w:rFonts w:asciiTheme="majorBidi" w:hAnsiTheme="majorBidi" w:cstheme="majorBidi"/>
        </w:rPr>
      </w:pPr>
      <w:r>
        <w:rPr>
          <w:rFonts w:asciiTheme="majorBidi" w:hAnsiTheme="majorBidi" w:cstheme="majorBidi"/>
        </w:rPr>
        <w:t>Hasil penelitian ini juga menunjukkan adanya peningkatan Kadar Haemoglobin darah ibu hamil dimana Cookies  Sukahitu merupakan substitusi dari tepung terigu</w:t>
      </w:r>
      <w:r>
        <w:rPr>
          <w:rFonts w:asciiTheme="majorBidi" w:hAnsiTheme="majorBidi" w:cstheme="majorBidi"/>
        </w:rPr>
        <w:t>, tepung kacang hijau dan tepung daun katuk. dimana makanan tersebut mengandung protein, karbohidrat, dan lemak yang mendukung proses sintesis hemoglobin. Tepung kacang hijau dan tepung daun katuk yang terdapat pada cookies mengandung glisin yang dapat mem</w:t>
      </w:r>
      <w:r>
        <w:rPr>
          <w:rFonts w:asciiTheme="majorBidi" w:hAnsiTheme="majorBidi" w:cstheme="majorBidi"/>
        </w:rPr>
        <w:t>bentuk antioksidan glutation yang mempertahankan besi diet dalam bentuk fero, sehingga absorbsi besi dapat ditingkatkan.</w:t>
      </w:r>
    </w:p>
    <w:p w:rsidR="00137B2C" w:rsidRDefault="00ED639C">
      <w:pPr>
        <w:spacing w:line="276" w:lineRule="auto"/>
        <w:jc w:val="both"/>
        <w:rPr>
          <w:rFonts w:asciiTheme="majorBidi" w:hAnsiTheme="majorBidi" w:cstheme="majorBidi"/>
        </w:rPr>
      </w:pPr>
      <w:r>
        <w:rPr>
          <w:rFonts w:asciiTheme="majorBidi" w:hAnsiTheme="majorBidi" w:cstheme="majorBidi"/>
        </w:rPr>
        <w:t>Daun katuk merupakan salah satu bahan makanan yang berkhasiat untuk melancarkan ASI dikarenakan daun katuk memiliki efek laktagogum dan dapat meningkatkan kadar Hb. Daun katuk dikenal oleh masyarakat sebagai sayuran yang dapat melancarkan produksi ASI. Pad</w:t>
      </w:r>
      <w:r>
        <w:rPr>
          <w:rFonts w:asciiTheme="majorBidi" w:hAnsiTheme="majorBidi" w:cstheme="majorBidi"/>
        </w:rPr>
        <w:t xml:space="preserve">a daun katuk terdapat kandungan gizi kalsium, zat besi dan serat. Kadar zat besi pada daun katuk dapat menjadi alternatif untuk pencegahan dan pengobatan anemia pada seseorang. Akan tetapi dikarenakan daun katuk tidak memiliki efek samping yang mengganggu </w:t>
      </w:r>
      <w:r>
        <w:rPr>
          <w:rFonts w:asciiTheme="majorBidi" w:hAnsiTheme="majorBidi" w:cstheme="majorBidi"/>
        </w:rPr>
        <w:t xml:space="preserve">pencernaan sehingga saat mengonsumsi daun katuk dinilai lebih aman untuk mengobati seseorang yang sedang anemia jika dibandingkan dengan pengunaan tablet tambah darah </w:t>
      </w:r>
      <w:r w:rsidR="00137B2C">
        <w:rPr>
          <w:rFonts w:asciiTheme="majorBidi" w:hAnsiTheme="majorBidi" w:cstheme="majorBidi"/>
        </w:rPr>
        <w:fldChar w:fldCharType="begin" w:fldLock="1"/>
      </w:r>
      <w:r>
        <w:rPr>
          <w:rFonts w:asciiTheme="majorBidi" w:hAnsiTheme="majorBidi" w:cstheme="majorBidi"/>
        </w:rPr>
        <w:instrText>ADDIN CSL_CITATION {"citationItems":[{"id":"ITEM-1","itemData":{"abstract":"… kadar hemog</w:instrText>
      </w:r>
      <w:r>
        <w:rPr>
          <w:rFonts w:asciiTheme="majorBidi" w:hAnsiTheme="majorBidi" w:cstheme="majorBidi"/>
        </w:rPr>
        <w:instrText>lobin dalam darah kurang dari normal (&lt;12 gr%) [1]. Hemoglobin terdapat didalam … berkhasiat untuk melancarkan ASI karena memiliki efek laktagogum dan meningkatkan kadar Hb … daun katuk dinilai lebih aman dari pengobatan menggunakan tablet Fe [4]. Tujuan …</w:instrText>
      </w:r>
      <w:r>
        <w:rPr>
          <w:rFonts w:asciiTheme="majorBidi" w:hAnsiTheme="majorBidi" w:cstheme="majorBidi"/>
        </w:rPr>
        <w:instrText>","author":[{"dropping-particle":"","family":"Dewi","given":"D P","non-dropping-particle":"","parse-names":false,"suffix":""},{"dropping-particle":"","family":"Astriana","given":"K","non-dropping-particle":"","parse-names":false,"suffix":""}],"container-ti</w:instrText>
      </w:r>
      <w:r>
        <w:rPr>
          <w:rFonts w:asciiTheme="majorBidi" w:hAnsiTheme="majorBidi" w:cstheme="majorBidi"/>
        </w:rPr>
        <w:instrText>tle":"Prosiding Seminar Nasional …","id":"ITEM-1","issued":{"date-parts":[["2019"]]},"page":"87-93","title":"Sustitusi Tepung Daun Katuk (Sauropus androgynous Merr.) Pada Pembuatan Nugget Lele (Clarias batracus) Untuk Ibu Hamil Anemia","type":"article-jour</w:instrText>
      </w:r>
      <w:r>
        <w:rPr>
          <w:rFonts w:asciiTheme="majorBidi" w:hAnsiTheme="majorBidi" w:cstheme="majorBidi"/>
        </w:rPr>
        <w:instrText>nal"},"uris":["http://www.mendeley.com/documents/?uuid=f06d6329-568e-4bd4-9f22-aa5d2584d462"]}],"mendeley":{"formattedCitation":"(Dewi and Astriana, 2019)","plainTextFormattedCitation":"(Dewi and Astriana, 2019)","previouslyFormattedCitation":"(Dewi and As</w:instrText>
      </w:r>
      <w:r>
        <w:rPr>
          <w:rFonts w:asciiTheme="majorBidi" w:hAnsiTheme="majorBidi" w:cstheme="majorBidi"/>
        </w:rPr>
        <w:instrText>triana, 2019)"},"properties":{"noteIndex":0},"schema":"https://github.com/citation-style-language/schema/raw/master/csl-citation.json"}</w:instrText>
      </w:r>
      <w:r w:rsidR="00137B2C">
        <w:rPr>
          <w:rFonts w:asciiTheme="majorBidi" w:hAnsiTheme="majorBidi" w:cstheme="majorBidi"/>
        </w:rPr>
        <w:fldChar w:fldCharType="separate"/>
      </w:r>
      <w:r>
        <w:rPr>
          <w:rFonts w:asciiTheme="majorBidi" w:hAnsiTheme="majorBidi" w:cstheme="majorBidi"/>
        </w:rPr>
        <w:t>(Dewi and Astriana, 2019)</w:t>
      </w:r>
      <w:r w:rsidR="00137B2C">
        <w:rPr>
          <w:rFonts w:asciiTheme="majorBidi" w:hAnsiTheme="majorBidi" w:cstheme="majorBidi"/>
        </w:rPr>
        <w:fldChar w:fldCharType="end"/>
      </w:r>
      <w:r>
        <w:rPr>
          <w:rFonts w:asciiTheme="majorBidi" w:hAnsiTheme="majorBidi" w:cstheme="majorBidi"/>
        </w:rPr>
        <w:t>.</w:t>
      </w:r>
    </w:p>
    <w:p w:rsidR="00137B2C" w:rsidRDefault="00ED639C">
      <w:pPr>
        <w:spacing w:line="276" w:lineRule="auto"/>
        <w:jc w:val="both"/>
        <w:rPr>
          <w:rFonts w:asciiTheme="majorBidi" w:hAnsiTheme="majorBidi" w:cstheme="majorBidi"/>
          <w:b/>
        </w:rPr>
      </w:pPr>
      <w:r>
        <w:rPr>
          <w:rFonts w:asciiTheme="majorBidi" w:hAnsiTheme="majorBidi" w:cstheme="majorBidi"/>
          <w:b/>
        </w:rPr>
        <w:t>KESIMPULAN DAN SARAN</w:t>
      </w:r>
    </w:p>
    <w:p w:rsidR="00137B2C" w:rsidRDefault="00ED639C">
      <w:pPr>
        <w:spacing w:line="276" w:lineRule="auto"/>
        <w:jc w:val="both"/>
        <w:rPr>
          <w:rFonts w:asciiTheme="majorBidi" w:hAnsiTheme="majorBidi" w:cstheme="majorBidi"/>
          <w:b/>
        </w:rPr>
      </w:pPr>
      <w:r>
        <w:rPr>
          <w:rFonts w:asciiTheme="majorBidi" w:hAnsiTheme="majorBidi" w:cstheme="majorBidi"/>
          <w:b/>
        </w:rPr>
        <w:t>Kesimpulan</w:t>
      </w:r>
    </w:p>
    <w:p w:rsidR="00137B2C" w:rsidRDefault="00ED639C">
      <w:pPr>
        <w:spacing w:line="276" w:lineRule="auto"/>
        <w:jc w:val="both"/>
        <w:rPr>
          <w:rFonts w:asciiTheme="majorBidi" w:hAnsiTheme="majorBidi" w:cstheme="majorBidi"/>
          <w:bCs/>
        </w:rPr>
      </w:pPr>
      <w:r>
        <w:rPr>
          <w:rFonts w:asciiTheme="majorBidi" w:hAnsiTheme="majorBidi" w:cstheme="majorBidi"/>
          <w:bCs/>
        </w:rPr>
        <w:t>Ada pengaruh pemberian Cookies Sukahitu terhadap peningkata</w:t>
      </w:r>
      <w:r>
        <w:rPr>
          <w:rFonts w:asciiTheme="majorBidi" w:hAnsiTheme="majorBidi" w:cstheme="majorBidi"/>
          <w:bCs/>
        </w:rPr>
        <w:t>n kadar Haemoglobin Ibu Hamil</w:t>
      </w:r>
    </w:p>
    <w:p w:rsidR="00137B2C" w:rsidRDefault="00ED639C">
      <w:pPr>
        <w:spacing w:line="276" w:lineRule="auto"/>
        <w:jc w:val="both"/>
        <w:rPr>
          <w:rFonts w:asciiTheme="majorBidi" w:hAnsiTheme="majorBidi" w:cstheme="majorBidi"/>
          <w:b/>
        </w:rPr>
      </w:pPr>
      <w:r>
        <w:rPr>
          <w:rFonts w:asciiTheme="majorBidi" w:hAnsiTheme="majorBidi" w:cstheme="majorBidi"/>
          <w:b/>
        </w:rPr>
        <w:t>Saran</w:t>
      </w:r>
    </w:p>
    <w:p w:rsidR="00137B2C" w:rsidRDefault="00ED639C">
      <w:pPr>
        <w:spacing w:line="276"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Untuk mengoptimalkan kenaikan kadar haemoglobin diperlukan konseling gizi seimbang dan pemberian cookies sukahitu dalam rangka untuk menikkan kadar hb dan meningkatkan status gizi ibu hamil. </w:t>
      </w:r>
    </w:p>
    <w:p w:rsidR="00137B2C" w:rsidRDefault="00137B2C">
      <w:pPr>
        <w:spacing w:line="276" w:lineRule="auto"/>
        <w:jc w:val="both"/>
        <w:rPr>
          <w:rFonts w:ascii="Times New Roman" w:hAnsi="Times New Roman"/>
          <w:b/>
          <w:bCs/>
          <w:color w:val="000000"/>
          <w:sz w:val="24"/>
          <w:szCs w:val="24"/>
        </w:rPr>
      </w:pPr>
    </w:p>
    <w:p w:rsidR="00137B2C" w:rsidRDefault="00ED639C">
      <w:pPr>
        <w:spacing w:line="276" w:lineRule="auto"/>
        <w:jc w:val="both"/>
        <w:rPr>
          <w:rFonts w:ascii="Times New Roman" w:hAnsi="Times New Roman"/>
          <w:b/>
          <w:bCs/>
          <w:color w:val="000000"/>
          <w:sz w:val="24"/>
          <w:szCs w:val="24"/>
        </w:rPr>
      </w:pPr>
      <w:r>
        <w:rPr>
          <w:rFonts w:ascii="Times New Roman" w:hAnsi="Times New Roman"/>
          <w:b/>
          <w:bCs/>
          <w:color w:val="000000"/>
          <w:sz w:val="24"/>
          <w:szCs w:val="24"/>
        </w:rPr>
        <w:t>UCAPAN TERIMA KASIH</w:t>
      </w:r>
    </w:p>
    <w:p w:rsidR="00137B2C" w:rsidRDefault="00ED639C">
      <w:pPr>
        <w:spacing w:line="276" w:lineRule="auto"/>
        <w:jc w:val="both"/>
        <w:rPr>
          <w:rFonts w:ascii="Times New Roman" w:hAnsi="Times New Roman"/>
          <w:color w:val="000000"/>
          <w:sz w:val="24"/>
          <w:szCs w:val="24"/>
        </w:rPr>
      </w:pPr>
      <w:r>
        <w:rPr>
          <w:rFonts w:ascii="Times New Roman" w:hAnsi="Times New Roman"/>
          <w:color w:val="000000"/>
          <w:sz w:val="24"/>
          <w:szCs w:val="24"/>
        </w:rPr>
        <w:lastRenderedPageBreak/>
        <w:t>Penulis</w:t>
      </w:r>
      <w:r>
        <w:rPr>
          <w:rFonts w:ascii="Times New Roman" w:hAnsi="Times New Roman"/>
          <w:color w:val="000000"/>
          <w:sz w:val="24"/>
          <w:szCs w:val="24"/>
        </w:rPr>
        <w:t xml:space="preserve"> mengucapkan terima kasih kepada Poltekkes Kemenkes Medan yang telah memfasilitasi penelitian ini.</w:t>
      </w:r>
    </w:p>
    <w:p w:rsidR="00137B2C" w:rsidRDefault="00ED639C">
      <w:pPr>
        <w:rPr>
          <w:rFonts w:ascii="Times New Roman" w:hAnsi="Times New Roman"/>
          <w:color w:val="000000"/>
          <w:sz w:val="24"/>
          <w:szCs w:val="24"/>
        </w:rPr>
      </w:pPr>
      <w:r>
        <w:rPr>
          <w:rFonts w:ascii="Times New Roman" w:hAnsi="Times New Roman"/>
          <w:color w:val="000000"/>
          <w:sz w:val="24"/>
          <w:szCs w:val="24"/>
        </w:rPr>
        <w:br w:type="page"/>
      </w:r>
    </w:p>
    <w:p w:rsidR="00137B2C" w:rsidRDefault="00ED639C">
      <w:pPr>
        <w:spacing w:line="276" w:lineRule="auto"/>
        <w:jc w:val="both"/>
        <w:rPr>
          <w:rFonts w:ascii="Times New Roman" w:hAnsi="Times New Roman"/>
          <w:b/>
          <w:color w:val="000000"/>
          <w:sz w:val="24"/>
          <w:szCs w:val="24"/>
        </w:rPr>
      </w:pPr>
      <w:r>
        <w:rPr>
          <w:rFonts w:ascii="Times New Roman" w:hAnsi="Times New Roman"/>
          <w:b/>
          <w:color w:val="000000"/>
          <w:sz w:val="24"/>
          <w:szCs w:val="24"/>
        </w:rPr>
        <w:lastRenderedPageBreak/>
        <w:t>DAFTAR PUSTAKA</w:t>
      </w:r>
    </w:p>
    <w:p w:rsidR="00137B2C" w:rsidRDefault="00ED639C">
      <w:pPr>
        <w:spacing w:line="276" w:lineRule="auto"/>
        <w:ind w:left="993" w:hanging="993"/>
        <w:jc w:val="both"/>
        <w:rPr>
          <w:rFonts w:ascii="Times New Roman" w:hAnsi="Times New Roman"/>
          <w:bCs/>
          <w:color w:val="000000"/>
          <w:sz w:val="24"/>
          <w:szCs w:val="24"/>
        </w:rPr>
      </w:pPr>
      <w:r>
        <w:rPr>
          <w:rFonts w:ascii="Times New Roman" w:hAnsi="Times New Roman"/>
          <w:bCs/>
          <w:color w:val="000000"/>
          <w:sz w:val="24"/>
          <w:szCs w:val="24"/>
        </w:rPr>
        <w:t xml:space="preserve">Ahmad SNAJ. CORE View metadata, citation and similar papers at core.ac.uk.                    2019;2(2):35–43. </w:t>
      </w:r>
    </w:p>
    <w:p w:rsidR="00137B2C" w:rsidRDefault="00ED639C">
      <w:pPr>
        <w:spacing w:line="276" w:lineRule="auto"/>
        <w:ind w:left="993" w:hanging="993"/>
        <w:jc w:val="both"/>
        <w:rPr>
          <w:rFonts w:ascii="Times New Roman" w:hAnsi="Times New Roman"/>
          <w:bCs/>
          <w:color w:val="000000"/>
          <w:sz w:val="24"/>
          <w:szCs w:val="24"/>
        </w:rPr>
      </w:pPr>
      <w:r>
        <w:rPr>
          <w:rFonts w:ascii="Times New Roman" w:hAnsi="Times New Roman"/>
          <w:bCs/>
          <w:color w:val="000000"/>
          <w:sz w:val="24"/>
          <w:szCs w:val="24"/>
        </w:rPr>
        <w:t xml:space="preserve">Akbar R. Aneka Tanaman Apotek Hidup di Sekitar Kita / Raditya Akbar. Cahyono F, editor. Jakarta; 2015. </w:t>
      </w:r>
    </w:p>
    <w:p w:rsidR="00137B2C" w:rsidRDefault="00137B2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bCs/>
          <w:color w:val="000000"/>
          <w:sz w:val="24"/>
          <w:szCs w:val="24"/>
        </w:rPr>
        <w:fldChar w:fldCharType="begin" w:fldLock="1"/>
      </w:r>
      <w:r w:rsidR="00ED639C">
        <w:rPr>
          <w:rFonts w:ascii="Times New Roman" w:hAnsi="Times New Roman"/>
          <w:bCs/>
          <w:color w:val="000000"/>
          <w:sz w:val="24"/>
          <w:szCs w:val="24"/>
        </w:rPr>
        <w:instrText xml:space="preserve">ADDIN Mendeley Bibliography CSL_BIBLIOGRAPHY </w:instrText>
      </w:r>
      <w:r>
        <w:rPr>
          <w:rFonts w:ascii="Times New Roman" w:hAnsi="Times New Roman"/>
          <w:bCs/>
          <w:color w:val="000000"/>
          <w:sz w:val="24"/>
          <w:szCs w:val="24"/>
        </w:rPr>
        <w:fldChar w:fldCharType="separate"/>
      </w:r>
      <w:r w:rsidR="00ED639C">
        <w:rPr>
          <w:rFonts w:ascii="Times New Roman" w:hAnsi="Times New Roman" w:cs="Times New Roman"/>
          <w:sz w:val="24"/>
          <w:szCs w:val="24"/>
        </w:rPr>
        <w:t>Amini, A., Pamungkas, C. E. and Harahap, A. P. H. P. (2018) ‘Usia Ibu Dan Paritas Sebagai Faktor Risiko Yan</w:t>
      </w:r>
      <w:r w:rsidR="00ED639C">
        <w:rPr>
          <w:rFonts w:ascii="Times New Roman" w:hAnsi="Times New Roman" w:cs="Times New Roman"/>
          <w:sz w:val="24"/>
          <w:szCs w:val="24"/>
        </w:rPr>
        <w:t xml:space="preserve">g Mempengaruhi Kejadian Anemia Pada Ibu Hamil Di Wilayah Kerja Puskesmas Ampenan’, </w:t>
      </w:r>
      <w:r w:rsidR="00ED639C">
        <w:rPr>
          <w:rFonts w:ascii="Times New Roman" w:hAnsi="Times New Roman" w:cs="Times New Roman"/>
          <w:i/>
          <w:iCs/>
          <w:sz w:val="24"/>
          <w:szCs w:val="24"/>
        </w:rPr>
        <w:t>Midwifery Journal: Jurnal Kebidanan UM. Mataram</w:t>
      </w:r>
      <w:r w:rsidR="00ED639C">
        <w:rPr>
          <w:rFonts w:ascii="Times New Roman" w:hAnsi="Times New Roman" w:cs="Times New Roman"/>
          <w:sz w:val="24"/>
          <w:szCs w:val="24"/>
        </w:rPr>
        <w:t>, 3(2), p. 108. doi: 10.31764/mj.v3i2.506.</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Anemia, K. </w:t>
      </w:r>
      <w:r>
        <w:rPr>
          <w:rFonts w:ascii="Times New Roman" w:hAnsi="Times New Roman" w:cs="Times New Roman"/>
          <w:i/>
          <w:iCs/>
          <w:sz w:val="24"/>
          <w:szCs w:val="24"/>
        </w:rPr>
        <w:t>et al.</w:t>
      </w:r>
      <w:r>
        <w:rPr>
          <w:rFonts w:ascii="Times New Roman" w:hAnsi="Times New Roman" w:cs="Times New Roman"/>
          <w:sz w:val="24"/>
          <w:szCs w:val="24"/>
        </w:rPr>
        <w:t xml:space="preserve"> (2013) ‘Hubungan Tingkat Pengetahuan Tentang Anemia Dengan terhad</w:t>
      </w:r>
      <w:r>
        <w:rPr>
          <w:rFonts w:ascii="Times New Roman" w:hAnsi="Times New Roman" w:cs="Times New Roman"/>
          <w:sz w:val="24"/>
          <w:szCs w:val="24"/>
        </w:rPr>
        <w:t>ap terwujudnya sebuah perilaku kesehatan . Apabila ibu hamil mengetahui dan accidental sampling yaitu teknik’, 2(April), pp. 31–39.</w:t>
      </w:r>
    </w:p>
    <w:p w:rsidR="00137B2C" w:rsidRDefault="00ED639C">
      <w:pPr>
        <w:spacing w:line="276" w:lineRule="auto"/>
        <w:ind w:left="993" w:hanging="993"/>
        <w:jc w:val="both"/>
        <w:rPr>
          <w:rFonts w:ascii="Times New Roman" w:hAnsi="Times New Roman"/>
          <w:bCs/>
          <w:color w:val="000000"/>
          <w:sz w:val="24"/>
          <w:szCs w:val="24"/>
        </w:rPr>
      </w:pPr>
      <w:r>
        <w:rPr>
          <w:rFonts w:ascii="Times New Roman" w:hAnsi="Times New Roman"/>
          <w:bCs/>
          <w:color w:val="000000"/>
          <w:sz w:val="24"/>
          <w:szCs w:val="24"/>
        </w:rPr>
        <w:t>Andria. Hubungan Anemia Pada Ibu Hamil Dengan Kejadian Berat Badan Lahir Rendah (BBLR) di Rumah Sakit Umum Daerah Rokan Hulu</w:t>
      </w:r>
      <w:r>
        <w:rPr>
          <w:rFonts w:ascii="Times New Roman" w:hAnsi="Times New Roman"/>
          <w:bCs/>
          <w:color w:val="000000"/>
          <w:sz w:val="24"/>
          <w:szCs w:val="24"/>
        </w:rPr>
        <w:t xml:space="preserve">. Prodi DIII Kebidanan Universitas Pasir Pengaraian. Universitas Pasr Pengaraian; 2017. </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Asmin, E. </w:t>
      </w:r>
      <w:r>
        <w:rPr>
          <w:rFonts w:ascii="Times New Roman" w:hAnsi="Times New Roman" w:cs="Times New Roman"/>
          <w:i/>
          <w:iCs/>
          <w:sz w:val="24"/>
          <w:szCs w:val="24"/>
        </w:rPr>
        <w:t>et al.</w:t>
      </w:r>
      <w:r>
        <w:rPr>
          <w:rFonts w:ascii="Times New Roman" w:hAnsi="Times New Roman" w:cs="Times New Roman"/>
          <w:sz w:val="24"/>
          <w:szCs w:val="24"/>
        </w:rPr>
        <w:t xml:space="preserve"> (2021) ‘Hubungan Pengetahuan Dan Kepatuhan Ibu Hamil Konsumsi Tablet Tambah Darah Dengan Kejadian Anemia Di Kecamatan Leitimur Selatan Dan Teluk Ambon</w:t>
      </w:r>
      <w:r>
        <w:rPr>
          <w:rFonts w:ascii="Times New Roman" w:hAnsi="Times New Roman" w:cs="Times New Roman"/>
          <w:sz w:val="24"/>
          <w:szCs w:val="24"/>
        </w:rPr>
        <w:t xml:space="preserve">’, </w:t>
      </w:r>
      <w:r>
        <w:rPr>
          <w:rFonts w:ascii="Times New Roman" w:hAnsi="Times New Roman" w:cs="Times New Roman"/>
          <w:i/>
          <w:iCs/>
          <w:sz w:val="24"/>
          <w:szCs w:val="24"/>
        </w:rPr>
        <w:t>Jurnal Epidemiologi Kesehatan Komunitas</w:t>
      </w:r>
      <w:r>
        <w:rPr>
          <w:rFonts w:ascii="Times New Roman" w:hAnsi="Times New Roman" w:cs="Times New Roman"/>
          <w:sz w:val="24"/>
          <w:szCs w:val="24"/>
        </w:rPr>
        <w:t>, 6(1), pp. 229–236. doi: 10.14710/jekk.v6i1.10180.</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Cahyanto, E. B. </w:t>
      </w:r>
      <w:r>
        <w:rPr>
          <w:rFonts w:ascii="Times New Roman" w:hAnsi="Times New Roman" w:cs="Times New Roman"/>
          <w:i/>
          <w:iCs/>
          <w:sz w:val="24"/>
          <w:szCs w:val="24"/>
        </w:rPr>
        <w:t>et al.</w:t>
      </w:r>
      <w:r>
        <w:rPr>
          <w:rFonts w:ascii="Times New Roman" w:hAnsi="Times New Roman" w:cs="Times New Roman"/>
          <w:sz w:val="24"/>
          <w:szCs w:val="24"/>
        </w:rPr>
        <w:t xml:space="preserve"> (2019) ‘Pengaruh Vigna Radiata Terhadap Anemia’, </w:t>
      </w:r>
      <w:r>
        <w:rPr>
          <w:rFonts w:ascii="Times New Roman" w:hAnsi="Times New Roman" w:cs="Times New Roman"/>
          <w:i/>
          <w:iCs/>
          <w:sz w:val="24"/>
          <w:szCs w:val="24"/>
        </w:rPr>
        <w:t>PLACENTUM: Jurnal Ilmiah Kesehatan dan Aplikasinya</w:t>
      </w:r>
      <w:r>
        <w:rPr>
          <w:rFonts w:ascii="Times New Roman" w:hAnsi="Times New Roman" w:cs="Times New Roman"/>
          <w:sz w:val="24"/>
          <w:szCs w:val="24"/>
        </w:rPr>
        <w:t>, 7(2), p. 42. doi: 10.20961/placentum.v</w:t>
      </w:r>
      <w:r>
        <w:rPr>
          <w:rFonts w:ascii="Times New Roman" w:hAnsi="Times New Roman" w:cs="Times New Roman"/>
          <w:sz w:val="24"/>
          <w:szCs w:val="24"/>
        </w:rPr>
        <w:t>7i2.29126.</w:t>
      </w:r>
    </w:p>
    <w:p w:rsidR="00137B2C" w:rsidRDefault="00ED639C">
      <w:pPr>
        <w:spacing w:line="276" w:lineRule="auto"/>
        <w:ind w:left="993" w:hanging="993"/>
        <w:jc w:val="both"/>
        <w:rPr>
          <w:rFonts w:ascii="Times New Roman" w:hAnsi="Times New Roman"/>
          <w:bCs/>
          <w:color w:val="000000"/>
          <w:sz w:val="24"/>
          <w:szCs w:val="24"/>
        </w:rPr>
      </w:pPr>
      <w:r>
        <w:rPr>
          <w:rFonts w:ascii="Times New Roman" w:hAnsi="Times New Roman"/>
          <w:bCs/>
          <w:color w:val="000000"/>
          <w:sz w:val="24"/>
          <w:szCs w:val="24"/>
        </w:rPr>
        <w:t xml:space="preserve">Darsono PV, Mahdiyah D, Sari M. Gambaran Karakteristik Ibu Hamil yang Mengalami Infeksi Saluran Kemih (ISK) di Wilayah Kerja Puskesmas Pekauman Banjarmasin. Din Kesehat J Kebidanan dan Keperawatan. 2016;1(1):162–70. </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Dewi, D. P. and Astriana, K.</w:t>
      </w:r>
      <w:r>
        <w:rPr>
          <w:rFonts w:ascii="Times New Roman" w:hAnsi="Times New Roman" w:cs="Times New Roman"/>
          <w:sz w:val="24"/>
          <w:szCs w:val="24"/>
        </w:rPr>
        <w:t xml:space="preserve"> (2019) ‘Sustitusi Tepung Daun Katuk (Sauropus androgynous Merr.) Pada Pembuatan Nugget Lele (Clarias batracus) Untuk Ibu Hamil Anemia’, </w:t>
      </w:r>
      <w:r>
        <w:rPr>
          <w:rFonts w:ascii="Times New Roman" w:hAnsi="Times New Roman" w:cs="Times New Roman"/>
          <w:i/>
          <w:iCs/>
          <w:sz w:val="24"/>
          <w:szCs w:val="24"/>
        </w:rPr>
        <w:t>Prosiding Seminar Nasional …</w:t>
      </w:r>
      <w:r>
        <w:rPr>
          <w:rFonts w:ascii="Times New Roman" w:hAnsi="Times New Roman" w:cs="Times New Roman"/>
          <w:sz w:val="24"/>
          <w:szCs w:val="24"/>
        </w:rPr>
        <w:t>, pp. 87–93.</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Dewi, D. P. and Astriana, K. (2022) ‘PEMBERIAN NUGGET LELE (Clarias Batrachus)</w:t>
      </w:r>
      <w:r>
        <w:rPr>
          <w:rFonts w:ascii="Times New Roman" w:hAnsi="Times New Roman" w:cs="Times New Roman"/>
          <w:sz w:val="24"/>
          <w:szCs w:val="24"/>
        </w:rPr>
        <w:t xml:space="preserve"> PENCAMPURAN DENGAN DAUN KATUK (Sauropus Androgynous Merr.) FORTIFIKASI FE TERHADAP KADAR HEMOGLOBIN IBU HAMIL ANEMIA’, </w:t>
      </w:r>
      <w:r>
        <w:rPr>
          <w:rFonts w:ascii="Times New Roman" w:hAnsi="Times New Roman" w:cs="Times New Roman"/>
          <w:i/>
          <w:iCs/>
          <w:sz w:val="24"/>
          <w:szCs w:val="24"/>
        </w:rPr>
        <w:t>Journal of Nutrition College</w:t>
      </w:r>
      <w:r>
        <w:rPr>
          <w:rFonts w:ascii="Times New Roman" w:hAnsi="Times New Roman" w:cs="Times New Roman"/>
          <w:sz w:val="24"/>
          <w:szCs w:val="24"/>
        </w:rPr>
        <w:t>, 11(1), pp. 35–41. doi: 10.14710/jnc.v11i1.31962.</w:t>
      </w:r>
    </w:p>
    <w:p w:rsidR="00137B2C" w:rsidRDefault="00ED639C">
      <w:pPr>
        <w:spacing w:line="276" w:lineRule="auto"/>
        <w:ind w:left="993" w:hanging="993"/>
        <w:jc w:val="both"/>
        <w:rPr>
          <w:rFonts w:ascii="Times New Roman" w:hAnsi="Times New Roman"/>
          <w:bCs/>
          <w:color w:val="000000"/>
          <w:sz w:val="24"/>
          <w:szCs w:val="24"/>
        </w:rPr>
      </w:pPr>
      <w:r>
        <w:rPr>
          <w:rFonts w:ascii="Times New Roman" w:hAnsi="Times New Roman"/>
          <w:bCs/>
          <w:color w:val="000000"/>
          <w:sz w:val="24"/>
          <w:szCs w:val="24"/>
        </w:rPr>
        <w:t>DINKES SU. Cakupan Ibu Hamil yang Mendapat 90 Tablet Tamb</w:t>
      </w:r>
      <w:r>
        <w:rPr>
          <w:rFonts w:ascii="Times New Roman" w:hAnsi="Times New Roman"/>
          <w:bCs/>
          <w:color w:val="000000"/>
          <w:sz w:val="24"/>
          <w:szCs w:val="24"/>
        </w:rPr>
        <w:t xml:space="preserve">ah darah. Sumatera Utara; 2016. </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Ngurah Rai, I. G. B., Kawengian, S. E. S. and Mayulu, N. (2016) ‘Analisis faktor-faktor yang berhubungan dengan kadar hemoglobin pada ibu hamil’, </w:t>
      </w:r>
      <w:r>
        <w:rPr>
          <w:rFonts w:ascii="Times New Roman" w:hAnsi="Times New Roman" w:cs="Times New Roman"/>
          <w:i/>
          <w:iCs/>
          <w:sz w:val="24"/>
          <w:szCs w:val="24"/>
        </w:rPr>
        <w:t>Jurnal e-Biomedik</w:t>
      </w:r>
      <w:r>
        <w:rPr>
          <w:rFonts w:ascii="Times New Roman" w:hAnsi="Times New Roman" w:cs="Times New Roman"/>
          <w:sz w:val="24"/>
          <w:szCs w:val="24"/>
        </w:rPr>
        <w:t>, 4(2). doi: 10.35790/ebm.4.2.2016.14627.</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Nimbalkar, P. B. </w:t>
      </w:r>
      <w:r>
        <w:rPr>
          <w:rFonts w:ascii="Times New Roman" w:hAnsi="Times New Roman" w:cs="Times New Roman"/>
          <w:i/>
          <w:iCs/>
          <w:sz w:val="24"/>
          <w:szCs w:val="24"/>
        </w:rPr>
        <w:t>et al.</w:t>
      </w:r>
      <w:r>
        <w:rPr>
          <w:rFonts w:ascii="Times New Roman" w:hAnsi="Times New Roman" w:cs="Times New Roman"/>
          <w:sz w:val="24"/>
          <w:szCs w:val="24"/>
        </w:rPr>
        <w:t xml:space="preserve"> (2017) ‘Impact of educational intervention regarding anaemia and its preventive measures among pregnant women: an interventional study’, </w:t>
      </w:r>
      <w:r>
        <w:rPr>
          <w:rFonts w:ascii="Times New Roman" w:hAnsi="Times New Roman" w:cs="Times New Roman"/>
          <w:i/>
          <w:iCs/>
          <w:sz w:val="24"/>
          <w:szCs w:val="24"/>
        </w:rPr>
        <w:t>International Journal of Reproduction, Contraception, Obstetrics and Gynecology</w:t>
      </w:r>
      <w:r>
        <w:rPr>
          <w:rFonts w:ascii="Times New Roman" w:hAnsi="Times New Roman" w:cs="Times New Roman"/>
          <w:sz w:val="24"/>
          <w:szCs w:val="24"/>
        </w:rPr>
        <w:t xml:space="preserve">, </w:t>
      </w:r>
      <w:r>
        <w:rPr>
          <w:rFonts w:ascii="Times New Roman" w:hAnsi="Times New Roman" w:cs="Times New Roman"/>
          <w:sz w:val="24"/>
          <w:szCs w:val="24"/>
        </w:rPr>
        <w:lastRenderedPageBreak/>
        <w:t>6(12), p. 5317. doi: 10.18203/2</w:t>
      </w:r>
      <w:r>
        <w:rPr>
          <w:rFonts w:ascii="Times New Roman" w:hAnsi="Times New Roman" w:cs="Times New Roman"/>
          <w:sz w:val="24"/>
          <w:szCs w:val="24"/>
        </w:rPr>
        <w:t>320-1770.ijrcog20175137.</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Nisa, J. </w:t>
      </w:r>
      <w:r>
        <w:rPr>
          <w:rFonts w:ascii="Times New Roman" w:hAnsi="Times New Roman" w:cs="Times New Roman"/>
          <w:i/>
          <w:iCs/>
          <w:sz w:val="24"/>
          <w:szCs w:val="24"/>
        </w:rPr>
        <w:t>et al.</w:t>
      </w:r>
      <w:r>
        <w:rPr>
          <w:rFonts w:ascii="Times New Roman" w:hAnsi="Times New Roman" w:cs="Times New Roman"/>
          <w:sz w:val="24"/>
          <w:szCs w:val="24"/>
        </w:rPr>
        <w:t xml:space="preserve"> (2020) ‘Pemanfaatan Kacang Hijau Sebagai Sumber Zat Besi Dalam Upaya Pencegahan Anemia Prakonsepsi’, </w:t>
      </w:r>
      <w:r>
        <w:rPr>
          <w:rFonts w:ascii="Times New Roman" w:hAnsi="Times New Roman" w:cs="Times New Roman"/>
          <w:i/>
          <w:iCs/>
          <w:sz w:val="24"/>
          <w:szCs w:val="24"/>
        </w:rPr>
        <w:t>Jurnal Surya Masyarakat</w:t>
      </w:r>
      <w:r>
        <w:rPr>
          <w:rFonts w:ascii="Times New Roman" w:hAnsi="Times New Roman" w:cs="Times New Roman"/>
          <w:sz w:val="24"/>
          <w:szCs w:val="24"/>
        </w:rPr>
        <w:t>, 3(1), p. 42. doi: 10.26714/jsm.3.1.2020.42-47.</w:t>
      </w:r>
    </w:p>
    <w:p w:rsidR="00137B2C" w:rsidRDefault="00ED639C">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Proverawati (2011) ‘Buku Anemia dan Anemia</w:t>
      </w:r>
      <w:r>
        <w:rPr>
          <w:rFonts w:ascii="Times New Roman" w:hAnsi="Times New Roman" w:cs="Times New Roman"/>
          <w:sz w:val="24"/>
          <w:szCs w:val="24"/>
        </w:rPr>
        <w:t xml:space="preserve"> dalam Kehamilan’, 9(February), pp. 5–10.</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Qudriani, M. and Hidayah, S. N. (2017) ‘Persepsi Ibu Hamil Tentang Kehamilan Resiko Tinggi di atas usia 35 tahun’, </w:t>
      </w:r>
      <w:r>
        <w:rPr>
          <w:rFonts w:ascii="Times New Roman" w:hAnsi="Times New Roman" w:cs="Times New Roman"/>
          <w:i/>
          <w:iCs/>
          <w:sz w:val="24"/>
          <w:szCs w:val="24"/>
        </w:rPr>
        <w:t xml:space="preserve">Persepsi Ibu Hamil Tentang Kehamilan Resiko Tinggi Di Desa Begawat Kecamatan Bumijawa Kabupaten </w:t>
      </w:r>
      <w:r>
        <w:rPr>
          <w:rFonts w:ascii="Times New Roman" w:hAnsi="Times New Roman" w:cs="Times New Roman"/>
          <w:i/>
          <w:iCs/>
          <w:sz w:val="24"/>
          <w:szCs w:val="24"/>
        </w:rPr>
        <w:t>Tegal Tahun 2016</w:t>
      </w:r>
      <w:r>
        <w:rPr>
          <w:rFonts w:ascii="Times New Roman" w:hAnsi="Times New Roman" w:cs="Times New Roman"/>
          <w:sz w:val="24"/>
          <w:szCs w:val="24"/>
        </w:rPr>
        <w:t>, 2, pp. 197–202.</w:t>
      </w:r>
    </w:p>
    <w:p w:rsidR="00137B2C" w:rsidRDefault="00ED639C">
      <w:pPr>
        <w:spacing w:line="276" w:lineRule="auto"/>
        <w:jc w:val="both"/>
        <w:rPr>
          <w:rFonts w:ascii="Times New Roman" w:hAnsi="Times New Roman"/>
          <w:bCs/>
          <w:color w:val="000000"/>
          <w:sz w:val="24"/>
          <w:szCs w:val="24"/>
        </w:rPr>
      </w:pPr>
      <w:r>
        <w:rPr>
          <w:rFonts w:ascii="Times New Roman" w:hAnsi="Times New Roman"/>
          <w:bCs/>
          <w:color w:val="000000"/>
          <w:sz w:val="24"/>
          <w:szCs w:val="24"/>
        </w:rPr>
        <w:t xml:space="preserve">Sulistyoningsih. Gizi untuk Kesehatan Ibu dan Anak. Jogjakarta: Graha Ilmu; 2012. </w:t>
      </w:r>
    </w:p>
    <w:p w:rsidR="00137B2C" w:rsidRDefault="00ED639C">
      <w:pPr>
        <w:spacing w:line="276" w:lineRule="auto"/>
        <w:ind w:left="993" w:hanging="993"/>
        <w:jc w:val="both"/>
        <w:rPr>
          <w:rFonts w:ascii="Times New Roman" w:hAnsi="Times New Roman"/>
          <w:bCs/>
          <w:color w:val="000000"/>
          <w:sz w:val="24"/>
          <w:szCs w:val="24"/>
        </w:rPr>
      </w:pPr>
      <w:r>
        <w:rPr>
          <w:rFonts w:ascii="Times New Roman" w:hAnsi="Times New Roman"/>
          <w:bCs/>
          <w:color w:val="000000"/>
          <w:sz w:val="24"/>
          <w:szCs w:val="24"/>
        </w:rPr>
        <w:t>Retnorini DL, Widatiningsih S, Masini M. Pengaruh Pemberian Tablet Fe Dan Sari Kacang Hijau Terhadap Kadar Hemoglobin Pada Ibu Hamil. J Keb</w:t>
      </w:r>
      <w:r>
        <w:rPr>
          <w:rFonts w:ascii="Times New Roman" w:hAnsi="Times New Roman"/>
          <w:bCs/>
          <w:color w:val="000000"/>
          <w:sz w:val="24"/>
          <w:szCs w:val="24"/>
        </w:rPr>
        <w:t xml:space="preserve">idanan. 2017;6(12):8. </w:t>
      </w:r>
    </w:p>
    <w:p w:rsidR="00137B2C" w:rsidRDefault="00ED639C">
      <w:pPr>
        <w:widowControl w:val="0"/>
        <w:autoSpaceDE w:val="0"/>
        <w:autoSpaceDN w:val="0"/>
        <w:adjustRightInd w:val="0"/>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‘Hubungan Karakteristik Ibu dan Dukungan Suami dengan Tingkat Pengetahuan Ibu Hamil Tentang Tanda Bahaya Kehamilan’, </w:t>
      </w:r>
      <w:r>
        <w:rPr>
          <w:rFonts w:ascii="Times New Roman" w:hAnsi="Times New Roman" w:cs="Times New Roman"/>
          <w:i/>
          <w:iCs/>
          <w:sz w:val="24"/>
          <w:szCs w:val="24"/>
        </w:rPr>
        <w:t>Journal Of Issues In Midwifery</w:t>
      </w:r>
      <w:r>
        <w:rPr>
          <w:rFonts w:ascii="Times New Roman" w:hAnsi="Times New Roman" w:cs="Times New Roman"/>
          <w:sz w:val="24"/>
          <w:szCs w:val="24"/>
        </w:rPr>
        <w:t>, 2(1), pp. 1–18. doi: 10.21776/ub.joim.2018.002.01.1.</w:t>
      </w:r>
    </w:p>
    <w:p w:rsidR="00137B2C" w:rsidRDefault="00137B2C">
      <w:pPr>
        <w:spacing w:line="276" w:lineRule="auto"/>
        <w:ind w:left="993" w:hanging="993"/>
        <w:jc w:val="both"/>
        <w:rPr>
          <w:rFonts w:ascii="Times New Roman" w:hAnsi="Times New Roman"/>
          <w:bCs/>
          <w:color w:val="000000"/>
          <w:sz w:val="24"/>
          <w:szCs w:val="24"/>
        </w:rPr>
      </w:pPr>
    </w:p>
    <w:p w:rsidR="00137B2C" w:rsidRDefault="00137B2C">
      <w:pPr>
        <w:spacing w:line="276" w:lineRule="auto"/>
        <w:ind w:left="993" w:hanging="993"/>
        <w:jc w:val="both"/>
        <w:rPr>
          <w:rFonts w:ascii="Times New Roman" w:hAnsi="Times New Roman"/>
          <w:bCs/>
          <w:color w:val="000000"/>
          <w:sz w:val="24"/>
          <w:szCs w:val="24"/>
        </w:rPr>
      </w:pPr>
    </w:p>
    <w:p w:rsidR="00137B2C" w:rsidRDefault="00137B2C">
      <w:pPr>
        <w:spacing w:line="276" w:lineRule="auto"/>
        <w:ind w:left="993" w:hanging="993"/>
        <w:jc w:val="both"/>
        <w:rPr>
          <w:rFonts w:ascii="Times New Roman" w:hAnsi="Times New Roman"/>
          <w:bCs/>
          <w:color w:val="000000"/>
          <w:sz w:val="24"/>
          <w:szCs w:val="24"/>
        </w:rPr>
      </w:pPr>
    </w:p>
    <w:p w:rsidR="00137B2C" w:rsidRDefault="00137B2C">
      <w:pPr>
        <w:spacing w:line="276" w:lineRule="auto"/>
        <w:ind w:left="993" w:hanging="993"/>
        <w:jc w:val="both"/>
        <w:rPr>
          <w:rFonts w:ascii="Times New Roman" w:hAnsi="Times New Roman"/>
          <w:bCs/>
          <w:color w:val="000000"/>
          <w:sz w:val="24"/>
          <w:szCs w:val="24"/>
        </w:rPr>
      </w:pPr>
    </w:p>
    <w:p w:rsidR="00137B2C" w:rsidRDefault="00137B2C">
      <w:pPr>
        <w:widowControl w:val="0"/>
        <w:autoSpaceDE w:val="0"/>
        <w:autoSpaceDN w:val="0"/>
        <w:adjustRightInd w:val="0"/>
        <w:spacing w:line="240" w:lineRule="auto"/>
        <w:ind w:left="993" w:hanging="993"/>
        <w:rPr>
          <w:rFonts w:ascii="Times New Roman" w:hAnsi="Times New Roman" w:cs="Times New Roman"/>
          <w:sz w:val="24"/>
        </w:rPr>
      </w:pPr>
    </w:p>
    <w:p w:rsidR="00137B2C" w:rsidRDefault="00137B2C">
      <w:pPr>
        <w:spacing w:line="276" w:lineRule="auto"/>
        <w:ind w:left="993" w:hanging="993"/>
        <w:jc w:val="both"/>
        <w:rPr>
          <w:rFonts w:ascii="Times New Roman" w:hAnsi="Times New Roman"/>
          <w:bCs/>
          <w:color w:val="000000"/>
          <w:sz w:val="24"/>
          <w:szCs w:val="24"/>
        </w:rPr>
      </w:pPr>
      <w:r>
        <w:rPr>
          <w:rFonts w:ascii="Times New Roman" w:hAnsi="Times New Roman"/>
          <w:bCs/>
          <w:color w:val="000000"/>
          <w:sz w:val="24"/>
          <w:szCs w:val="24"/>
        </w:rPr>
        <w:fldChar w:fldCharType="end"/>
      </w:r>
    </w:p>
    <w:sectPr w:rsidR="00137B2C" w:rsidSect="00137B2C">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39C" w:rsidRDefault="00ED639C">
      <w:pPr>
        <w:spacing w:line="240" w:lineRule="auto"/>
      </w:pPr>
      <w:r>
        <w:separator/>
      </w:r>
    </w:p>
  </w:endnote>
  <w:endnote w:type="continuationSeparator" w:id="0">
    <w:p w:rsidR="00ED639C" w:rsidRDefault="00ED63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810773"/>
    </w:sdtPr>
    <w:sdtContent>
      <w:p w:rsidR="00137B2C" w:rsidRDefault="00137B2C">
        <w:pPr>
          <w:pStyle w:val="Footer"/>
          <w:jc w:val="right"/>
        </w:pPr>
        <w:r>
          <w:fldChar w:fldCharType="begin"/>
        </w:r>
        <w:r w:rsidR="00ED639C">
          <w:instrText>PAGE   \* MERGEFORMAT</w:instrText>
        </w:r>
        <w:r>
          <w:fldChar w:fldCharType="separate"/>
        </w:r>
        <w:r w:rsidR="0062622D">
          <w:rPr>
            <w:noProof/>
          </w:rPr>
          <w:t>9</w:t>
        </w:r>
        <w:r>
          <w:fldChar w:fldCharType="end"/>
        </w:r>
      </w:p>
    </w:sdtContent>
  </w:sdt>
  <w:p w:rsidR="00137B2C" w:rsidRDefault="00137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39C" w:rsidRDefault="00ED639C">
      <w:pPr>
        <w:spacing w:after="0"/>
      </w:pPr>
      <w:r>
        <w:separator/>
      </w:r>
    </w:p>
  </w:footnote>
  <w:footnote w:type="continuationSeparator" w:id="0">
    <w:p w:rsidR="00ED639C" w:rsidRDefault="00ED639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33B7"/>
    <w:multiLevelType w:val="multilevel"/>
    <w:tmpl w:val="078233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94720C7"/>
    <w:multiLevelType w:val="multilevel"/>
    <w:tmpl w:val="694720C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6A78599E"/>
    <w:multiLevelType w:val="multilevel"/>
    <w:tmpl w:val="6A7859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7751EA3"/>
    <w:multiLevelType w:val="multilevel"/>
    <w:tmpl w:val="77751E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7C285E"/>
    <w:multiLevelType w:val="multilevel"/>
    <w:tmpl w:val="7E7C28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D32A7F"/>
    <w:rsid w:val="00003EBF"/>
    <w:rsid w:val="0001159B"/>
    <w:rsid w:val="00012A69"/>
    <w:rsid w:val="0002037F"/>
    <w:rsid w:val="00020CCF"/>
    <w:rsid w:val="000234A6"/>
    <w:rsid w:val="00047314"/>
    <w:rsid w:val="000C1E89"/>
    <w:rsid w:val="001027B4"/>
    <w:rsid w:val="00107E06"/>
    <w:rsid w:val="00116972"/>
    <w:rsid w:val="00125C6B"/>
    <w:rsid w:val="00137B2C"/>
    <w:rsid w:val="00157A18"/>
    <w:rsid w:val="001720A7"/>
    <w:rsid w:val="00185624"/>
    <w:rsid w:val="001866D3"/>
    <w:rsid w:val="001A0A93"/>
    <w:rsid w:val="001A0A99"/>
    <w:rsid w:val="001A19DE"/>
    <w:rsid w:val="001A2D46"/>
    <w:rsid w:val="001B2536"/>
    <w:rsid w:val="001B6532"/>
    <w:rsid w:val="001D7DDF"/>
    <w:rsid w:val="001E7C22"/>
    <w:rsid w:val="001F2A8B"/>
    <w:rsid w:val="001F5D6D"/>
    <w:rsid w:val="00225DE6"/>
    <w:rsid w:val="002332CF"/>
    <w:rsid w:val="00286460"/>
    <w:rsid w:val="002911F6"/>
    <w:rsid w:val="002C3C9E"/>
    <w:rsid w:val="002D5AFF"/>
    <w:rsid w:val="002E0410"/>
    <w:rsid w:val="002E48F2"/>
    <w:rsid w:val="003032FA"/>
    <w:rsid w:val="0032461B"/>
    <w:rsid w:val="00344432"/>
    <w:rsid w:val="00347E77"/>
    <w:rsid w:val="003517AB"/>
    <w:rsid w:val="00357864"/>
    <w:rsid w:val="00357914"/>
    <w:rsid w:val="00396402"/>
    <w:rsid w:val="003F28A1"/>
    <w:rsid w:val="003F533D"/>
    <w:rsid w:val="00427504"/>
    <w:rsid w:val="0046232E"/>
    <w:rsid w:val="00470627"/>
    <w:rsid w:val="004939F1"/>
    <w:rsid w:val="004E191D"/>
    <w:rsid w:val="004E6CB6"/>
    <w:rsid w:val="00507CD0"/>
    <w:rsid w:val="005104D5"/>
    <w:rsid w:val="00521276"/>
    <w:rsid w:val="00531EC5"/>
    <w:rsid w:val="00537B10"/>
    <w:rsid w:val="005467F5"/>
    <w:rsid w:val="00564D37"/>
    <w:rsid w:val="005912C8"/>
    <w:rsid w:val="005932EE"/>
    <w:rsid w:val="00597183"/>
    <w:rsid w:val="005A14E3"/>
    <w:rsid w:val="005B1B35"/>
    <w:rsid w:val="005B25D5"/>
    <w:rsid w:val="005C368E"/>
    <w:rsid w:val="005C4268"/>
    <w:rsid w:val="006004E8"/>
    <w:rsid w:val="00622D03"/>
    <w:rsid w:val="0062622D"/>
    <w:rsid w:val="00626305"/>
    <w:rsid w:val="00631B9F"/>
    <w:rsid w:val="00687135"/>
    <w:rsid w:val="006A3830"/>
    <w:rsid w:val="006A70ED"/>
    <w:rsid w:val="006C0A75"/>
    <w:rsid w:val="006C5C2E"/>
    <w:rsid w:val="006E4A6D"/>
    <w:rsid w:val="00700569"/>
    <w:rsid w:val="00727E94"/>
    <w:rsid w:val="0073535C"/>
    <w:rsid w:val="00743434"/>
    <w:rsid w:val="00767960"/>
    <w:rsid w:val="007705E6"/>
    <w:rsid w:val="007846B4"/>
    <w:rsid w:val="007A1DF9"/>
    <w:rsid w:val="007A5365"/>
    <w:rsid w:val="007A6EAC"/>
    <w:rsid w:val="007B0566"/>
    <w:rsid w:val="007B0B22"/>
    <w:rsid w:val="007B2495"/>
    <w:rsid w:val="007C0F3F"/>
    <w:rsid w:val="007F06E5"/>
    <w:rsid w:val="00812374"/>
    <w:rsid w:val="008427BA"/>
    <w:rsid w:val="008717BC"/>
    <w:rsid w:val="00874620"/>
    <w:rsid w:val="00875C8A"/>
    <w:rsid w:val="008800E0"/>
    <w:rsid w:val="008B4F7F"/>
    <w:rsid w:val="008B58CC"/>
    <w:rsid w:val="008C436B"/>
    <w:rsid w:val="008C5E61"/>
    <w:rsid w:val="008E611D"/>
    <w:rsid w:val="009410C1"/>
    <w:rsid w:val="009746A8"/>
    <w:rsid w:val="0098008D"/>
    <w:rsid w:val="009D4DDE"/>
    <w:rsid w:val="009D7A95"/>
    <w:rsid w:val="009F1FA3"/>
    <w:rsid w:val="009F4457"/>
    <w:rsid w:val="00A07501"/>
    <w:rsid w:val="00A17AB5"/>
    <w:rsid w:val="00A3231B"/>
    <w:rsid w:val="00A32C44"/>
    <w:rsid w:val="00A417C2"/>
    <w:rsid w:val="00A472F5"/>
    <w:rsid w:val="00A47BED"/>
    <w:rsid w:val="00A47E39"/>
    <w:rsid w:val="00A53806"/>
    <w:rsid w:val="00AB6B76"/>
    <w:rsid w:val="00AD490E"/>
    <w:rsid w:val="00AE05D4"/>
    <w:rsid w:val="00B0629E"/>
    <w:rsid w:val="00B334D2"/>
    <w:rsid w:val="00B51325"/>
    <w:rsid w:val="00B60EF1"/>
    <w:rsid w:val="00B9297A"/>
    <w:rsid w:val="00BE5212"/>
    <w:rsid w:val="00C335CA"/>
    <w:rsid w:val="00C403E1"/>
    <w:rsid w:val="00C70284"/>
    <w:rsid w:val="00C91B42"/>
    <w:rsid w:val="00C92439"/>
    <w:rsid w:val="00C96C4A"/>
    <w:rsid w:val="00CA662E"/>
    <w:rsid w:val="00CC5F43"/>
    <w:rsid w:val="00CD4C47"/>
    <w:rsid w:val="00D227CC"/>
    <w:rsid w:val="00D32A7F"/>
    <w:rsid w:val="00D46AA5"/>
    <w:rsid w:val="00D60F84"/>
    <w:rsid w:val="00D61168"/>
    <w:rsid w:val="00D6601D"/>
    <w:rsid w:val="00D6603C"/>
    <w:rsid w:val="00D67A85"/>
    <w:rsid w:val="00DA10BE"/>
    <w:rsid w:val="00DA220F"/>
    <w:rsid w:val="00DC219A"/>
    <w:rsid w:val="00DE7F79"/>
    <w:rsid w:val="00E07B8D"/>
    <w:rsid w:val="00E10490"/>
    <w:rsid w:val="00E764B5"/>
    <w:rsid w:val="00E96F23"/>
    <w:rsid w:val="00E97B55"/>
    <w:rsid w:val="00EA0C74"/>
    <w:rsid w:val="00ED0F31"/>
    <w:rsid w:val="00ED53A9"/>
    <w:rsid w:val="00ED639C"/>
    <w:rsid w:val="00F27C80"/>
    <w:rsid w:val="00F44E62"/>
    <w:rsid w:val="00F52AAE"/>
    <w:rsid w:val="00F57391"/>
    <w:rsid w:val="00F57AAA"/>
    <w:rsid w:val="00F6781C"/>
    <w:rsid w:val="00F95F0A"/>
    <w:rsid w:val="00FA08FF"/>
    <w:rsid w:val="00FF2381"/>
    <w:rsid w:val="1FF34E8B"/>
    <w:rsid w:val="5BA175CF"/>
    <w:rsid w:val="634B2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2C"/>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7B2C"/>
    <w:pPr>
      <w:tabs>
        <w:tab w:val="center" w:pos="4513"/>
        <w:tab w:val="right" w:pos="9026"/>
      </w:tabs>
      <w:spacing w:after="0" w:line="240" w:lineRule="auto"/>
    </w:pPr>
  </w:style>
  <w:style w:type="paragraph" w:styleId="Header">
    <w:name w:val="header"/>
    <w:basedOn w:val="Normal"/>
    <w:link w:val="HeaderChar"/>
    <w:uiPriority w:val="99"/>
    <w:unhideWhenUsed/>
    <w:rsid w:val="00137B2C"/>
    <w:pPr>
      <w:tabs>
        <w:tab w:val="center" w:pos="4513"/>
        <w:tab w:val="right" w:pos="9026"/>
      </w:tabs>
      <w:spacing w:after="0" w:line="240" w:lineRule="auto"/>
    </w:pPr>
  </w:style>
  <w:style w:type="paragraph" w:styleId="ListParagraph">
    <w:name w:val="List Paragraph"/>
    <w:basedOn w:val="Normal"/>
    <w:uiPriority w:val="34"/>
    <w:qFormat/>
    <w:rsid w:val="00137B2C"/>
    <w:pPr>
      <w:ind w:left="720"/>
      <w:contextualSpacing/>
    </w:pPr>
  </w:style>
  <w:style w:type="character" w:customStyle="1" w:styleId="HeaderChar">
    <w:name w:val="Header Char"/>
    <w:basedOn w:val="DefaultParagraphFont"/>
    <w:link w:val="Header"/>
    <w:uiPriority w:val="99"/>
    <w:rsid w:val="00137B2C"/>
  </w:style>
  <w:style w:type="character" w:customStyle="1" w:styleId="FooterChar">
    <w:name w:val="Footer Char"/>
    <w:basedOn w:val="DefaultParagraphFont"/>
    <w:link w:val="Footer"/>
    <w:uiPriority w:val="99"/>
    <w:rsid w:val="00137B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73D0-1A5C-40D6-ADD9-D64C0CC3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8370</Words>
  <Characters>47711</Characters>
  <Application>Microsoft Office Word</Application>
  <DocSecurity>0</DocSecurity>
  <Lines>397</Lines>
  <Paragraphs>111</Paragraphs>
  <ScaleCrop>false</ScaleCrop>
  <Company/>
  <LinksUpToDate>false</LinksUpToDate>
  <CharactersWithSpaces>55970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Deviati</dc:creator>
  <cp:lastModifiedBy>JGKI</cp:lastModifiedBy>
  <cp:revision>2</cp:revision>
  <dcterms:created xsi:type="dcterms:W3CDTF">2024-03-01T01:52:00Z</dcterms:created>
  <dcterms:modified xsi:type="dcterms:W3CDTF">2024-03-01T01:52:00Z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9d6749bb-4657-3e17-a533-51edbd070fd8</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1033-12.2.0.13489</vt:lpwstr>
  </property>
  <property fmtid="{D5CDD505-2E9C-101B-9397-08002B2CF9AE}" pid="26" name="ICV">
    <vt:lpwstr>413B0A3AAA964EFBAECB8B7C0770434D_13</vt:lpwstr>
  </property>
</Properties>
</file>